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F259" w14:textId="3DDCAC98" w:rsid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6D24A0" w:rsidRPr="00954E04" w14:paraId="72EB65C2" w14:textId="77777777" w:rsidTr="00AD412F">
        <w:tc>
          <w:tcPr>
            <w:tcW w:w="2972" w:type="dxa"/>
          </w:tcPr>
          <w:p w14:paraId="15763FC7" w14:textId="2C59EB37" w:rsidR="006D24A0" w:rsidRPr="00954E04" w:rsidRDefault="006D24A0" w:rsidP="006D24A0">
            <w:pPr>
              <w:rPr>
                <w:rFonts w:eastAsia="Calibri" w:cstheme="minorHAnsi"/>
                <w:bCs/>
              </w:rPr>
            </w:pPr>
            <w:r w:rsidRPr="00954E04">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6D24A0">
            <w:pPr>
              <w:jc w:val="both"/>
              <w:rPr>
                <w:rFonts w:eastAsia="Calibri" w:cstheme="minorHAnsi"/>
                <w:b/>
                <w:bCs/>
              </w:rPr>
            </w:pPr>
            <w:r w:rsidRPr="00954E04">
              <w:rPr>
                <w:rFonts w:eastAsia="Calibri" w:cstheme="minorHAnsi"/>
                <w:b/>
                <w:bCs/>
              </w:rPr>
              <w:t>Rationale</w:t>
            </w:r>
          </w:p>
        </w:tc>
      </w:tr>
      <w:tr w:rsidR="006D24A0" w:rsidRPr="00954E04" w14:paraId="56F57BB8" w14:textId="77777777" w:rsidTr="00AD412F">
        <w:tc>
          <w:tcPr>
            <w:tcW w:w="2972" w:type="dxa"/>
          </w:tcPr>
          <w:p w14:paraId="6ADAD948" w14:textId="77777777" w:rsidR="006D24A0" w:rsidRDefault="006D24A0" w:rsidP="006D24A0">
            <w:pPr>
              <w:rPr>
                <w:rFonts w:eastAsia="Calibri" w:cstheme="minorHAnsi"/>
                <w:bCs/>
              </w:rPr>
            </w:pPr>
            <w:r>
              <w:rPr>
                <w:rFonts w:eastAsia="Calibri" w:cstheme="minorHAnsi"/>
                <w:bCs/>
              </w:rPr>
              <w:t xml:space="preserve">Commissioning and contractual purposes </w:t>
            </w:r>
          </w:p>
          <w:p w14:paraId="68CE9C0F" w14:textId="77777777" w:rsidR="006D24A0" w:rsidRDefault="006D24A0" w:rsidP="006D24A0">
            <w:pPr>
              <w:rPr>
                <w:rFonts w:eastAsia="Calibri" w:cstheme="minorHAnsi"/>
                <w:bCs/>
              </w:rPr>
            </w:pPr>
            <w:r>
              <w:rPr>
                <w:rFonts w:eastAsia="Calibri" w:cstheme="minorHAnsi"/>
                <w:bCs/>
              </w:rPr>
              <w:t>Planning</w:t>
            </w:r>
          </w:p>
          <w:p w14:paraId="5945E3DC" w14:textId="77777777" w:rsidR="006D24A0" w:rsidRDefault="006D24A0" w:rsidP="006D24A0">
            <w:pPr>
              <w:rPr>
                <w:rFonts w:eastAsia="Calibri" w:cstheme="minorHAnsi"/>
                <w:bCs/>
              </w:rPr>
            </w:pPr>
            <w:r>
              <w:rPr>
                <w:rFonts w:eastAsia="Calibri" w:cstheme="minorHAnsi"/>
                <w:bCs/>
              </w:rPr>
              <w:t>Quality and Performance</w:t>
            </w:r>
          </w:p>
          <w:p w14:paraId="4684FBE7" w14:textId="77777777" w:rsidR="006D24A0" w:rsidRPr="00954E04" w:rsidRDefault="006D24A0"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00B2919B" w14:textId="2D6AB475"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w:t>
            </w:r>
            <w:r w:rsidR="004F6AC1">
              <w:rPr>
                <w:rFonts w:eastAsia="Calibri" w:cstheme="minorHAnsi"/>
                <w:bCs/>
              </w:rPr>
              <w:t>’</w:t>
            </w:r>
            <w:r w:rsidRPr="00954E04">
              <w:rPr>
                <w:rFonts w:eastAsia="Calibri" w:cstheme="minorHAnsi"/>
                <w:bCs/>
              </w:rPr>
              <w:t>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6D24A0">
            <w:pPr>
              <w:jc w:val="both"/>
              <w:rPr>
                <w:rFonts w:eastAsia="Calibri" w:cstheme="minorHAnsi"/>
                <w:bCs/>
              </w:rPr>
            </w:pPr>
          </w:p>
          <w:p w14:paraId="2FD6B1F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6D24A0">
            <w:pPr>
              <w:jc w:val="both"/>
              <w:rPr>
                <w:rFonts w:eastAsia="Calibri" w:cstheme="minorHAnsi"/>
                <w:bCs/>
              </w:rPr>
            </w:pPr>
          </w:p>
          <w:p w14:paraId="2C027545" w14:textId="1FAE18F7" w:rsidR="006D24A0" w:rsidRDefault="006D24A0" w:rsidP="006D24A0">
            <w:pPr>
              <w:jc w:val="both"/>
              <w:rPr>
                <w:rFonts w:eastAsia="Calibri" w:cstheme="minorHAnsi"/>
                <w:bCs/>
              </w:rPr>
            </w:pPr>
            <w:r>
              <w:rPr>
                <w:rFonts w:eastAsia="Calibri" w:cstheme="minorHAnsi"/>
                <w:bCs/>
              </w:rPr>
              <w:t xml:space="preserve">Patients may opt out of having their personal confidential data used for </w:t>
            </w:r>
            <w:r w:rsidR="001D52B4">
              <w:rPr>
                <w:rFonts w:eastAsia="Calibri" w:cstheme="minorHAnsi"/>
                <w:bCs/>
              </w:rPr>
              <w:t>p</w:t>
            </w:r>
            <w:r>
              <w:rPr>
                <w:rFonts w:eastAsia="Calibri" w:cstheme="minorHAnsi"/>
                <w:bCs/>
              </w:rPr>
              <w:t xml:space="preserve">lanning or research. Please contact your surgery to apply a Type 1 Opt out or logon to </w:t>
            </w:r>
            <w:hyperlink r:id="rId8"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Opt Out</w:t>
            </w:r>
          </w:p>
          <w:p w14:paraId="7559944E" w14:textId="77777777" w:rsidR="006D24A0" w:rsidRPr="004C3AAC" w:rsidRDefault="006D24A0" w:rsidP="006D24A0">
            <w:pPr>
              <w:jc w:val="both"/>
              <w:rPr>
                <w:rFonts w:eastAsia="Calibri" w:cstheme="minorHAnsi"/>
                <w:bCs/>
                <w:color w:val="FF0000"/>
              </w:rPr>
            </w:pPr>
          </w:p>
          <w:p w14:paraId="76C0A136" w14:textId="7D212880" w:rsidR="006D24A0"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3104CA">
              <w:rPr>
                <w:rFonts w:eastAsia="Calibri" w:cstheme="minorHAnsi"/>
                <w:bCs/>
              </w:rPr>
              <w:t>TVICB</w:t>
            </w:r>
          </w:p>
        </w:tc>
      </w:tr>
      <w:tr w:rsidR="006D24A0" w:rsidRPr="00954E04" w14:paraId="72C3B49C" w14:textId="77777777" w:rsidTr="00AD412F">
        <w:tc>
          <w:tcPr>
            <w:tcW w:w="2972" w:type="dxa"/>
          </w:tcPr>
          <w:p w14:paraId="013F1CF3" w14:textId="77777777" w:rsidR="006D24A0" w:rsidRDefault="006D24A0" w:rsidP="006D24A0">
            <w:pPr>
              <w:rPr>
                <w:rFonts w:ascii="Calibri" w:hAnsi="Calibri" w:cs="Calibri"/>
              </w:rPr>
            </w:pPr>
            <w:r w:rsidRPr="00954E04">
              <w:rPr>
                <w:rFonts w:ascii="Calibri" w:hAnsi="Calibri" w:cs="Calibri"/>
              </w:rPr>
              <w:t>Summary Care Record</w:t>
            </w:r>
          </w:p>
          <w:p w14:paraId="773523CF" w14:textId="06D704C1" w:rsidR="006D24A0" w:rsidRPr="00954E04" w:rsidRDefault="006D24A0" w:rsidP="006D24A0">
            <w:pPr>
              <w:rPr>
                <w:rFonts w:eastAsia="Calibri" w:cstheme="minorHAnsi"/>
                <w:bCs/>
              </w:rPr>
            </w:pPr>
            <w:r>
              <w:rPr>
                <w:rFonts w:ascii="Calibri" w:hAnsi="Calibri" w:cs="Calibri"/>
              </w:rPr>
              <w:t>Including additional information</w:t>
            </w:r>
          </w:p>
        </w:tc>
        <w:tc>
          <w:tcPr>
            <w:tcW w:w="6044"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6D24A0">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6D24A0">
            <w:pPr>
              <w:rPr>
                <w:rFonts w:ascii="Calibri" w:hAnsi="Calibri" w:cs="Calibri"/>
                <w:sz w:val="23"/>
                <w:szCs w:val="23"/>
              </w:rPr>
            </w:pPr>
          </w:p>
          <w:p w14:paraId="2847974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442D26" w14:textId="77777777" w:rsidR="007D0FB5" w:rsidRPr="007D0FB5" w:rsidRDefault="007D0FB5" w:rsidP="007D0FB5">
            <w:pPr>
              <w:pStyle w:val="ListParagraph"/>
              <w:autoSpaceDE w:val="0"/>
              <w:autoSpaceDN w:val="0"/>
              <w:rPr>
                <w:rFonts w:ascii="Calibri" w:hAnsi="Calibri" w:cs="Calibri"/>
              </w:rPr>
            </w:pPr>
          </w:p>
          <w:p w14:paraId="339FEC8A" w14:textId="77777777" w:rsidR="004F6AC1" w:rsidRDefault="006D24A0" w:rsidP="006D24A0">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9"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w:t>
            </w:r>
          </w:p>
          <w:p w14:paraId="1AD81FEE" w14:textId="77777777" w:rsidR="004F6AC1" w:rsidRDefault="004F6AC1" w:rsidP="006D24A0">
            <w:pPr>
              <w:autoSpaceDE w:val="0"/>
              <w:autoSpaceDN w:val="0"/>
              <w:rPr>
                <w:rFonts w:ascii="Calibri" w:hAnsi="Calibri" w:cs="Calibri"/>
                <w:sz w:val="23"/>
                <w:szCs w:val="23"/>
              </w:rPr>
            </w:pPr>
          </w:p>
          <w:p w14:paraId="0A81C382" w14:textId="19422D7F" w:rsidR="006D24A0" w:rsidRPr="00954E04" w:rsidRDefault="006D24A0" w:rsidP="006D24A0">
            <w:pPr>
              <w:autoSpaceDE w:val="0"/>
              <w:autoSpaceDN w:val="0"/>
              <w:rPr>
                <w:rFonts w:ascii="Calibri" w:hAnsi="Calibri" w:cs="Calibri"/>
                <w:sz w:val="23"/>
                <w:szCs w:val="23"/>
              </w:rPr>
            </w:pPr>
            <w:r w:rsidRPr="00954E04">
              <w:rPr>
                <w:rFonts w:ascii="Calibri" w:hAnsi="Calibri" w:cs="Calibri"/>
                <w:sz w:val="23"/>
                <w:szCs w:val="23"/>
              </w:rPr>
              <w:t>Please note that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4CABB821" w14:textId="2F36063A" w:rsidR="006D24A0" w:rsidRDefault="006D24A0" w:rsidP="006D24A0">
            <w:pPr>
              <w:jc w:val="both"/>
              <w:rPr>
                <w:rFonts w:eastAsia="Calibri" w:cstheme="minorHAnsi"/>
                <w:b/>
                <w:bCs/>
              </w:rPr>
            </w:pPr>
            <w:r w:rsidRPr="00954E04">
              <w:rPr>
                <w:rFonts w:ascii="Calibri" w:hAnsi="Calibri" w:cs="Calibri"/>
                <w:b/>
                <w:bCs/>
              </w:rPr>
              <w:t xml:space="preserve">Processor – </w:t>
            </w:r>
            <w:r w:rsidRPr="00954E04">
              <w:rPr>
                <w:rFonts w:ascii="Calibri" w:hAnsi="Calibri" w:cs="Calibri"/>
              </w:rPr>
              <w:t>NHS England</w:t>
            </w:r>
          </w:p>
        </w:tc>
      </w:tr>
      <w:tr w:rsidR="006D24A0" w:rsidRPr="00954E04" w14:paraId="7FB06914" w14:textId="77777777" w:rsidTr="00AD412F">
        <w:tc>
          <w:tcPr>
            <w:tcW w:w="2972" w:type="dxa"/>
          </w:tcPr>
          <w:p w14:paraId="2B0F9970" w14:textId="77777777" w:rsidR="006D24A0" w:rsidRPr="00954E04" w:rsidRDefault="006D24A0" w:rsidP="006D24A0">
            <w:pPr>
              <w:rPr>
                <w:rFonts w:eastAsia="Calibri" w:cstheme="minorHAnsi"/>
                <w:bCs/>
              </w:rPr>
            </w:pPr>
            <w:r w:rsidRPr="00954E04">
              <w:rPr>
                <w:rFonts w:eastAsia="Calibri" w:cstheme="minorHAnsi"/>
                <w:bCs/>
              </w:rPr>
              <w:t>Research</w:t>
            </w:r>
          </w:p>
        </w:tc>
        <w:tc>
          <w:tcPr>
            <w:tcW w:w="6044" w:type="dxa"/>
            <w:tcBorders>
              <w:top w:val="single" w:sz="4" w:space="0" w:color="auto"/>
              <w:left w:val="single" w:sz="4" w:space="0" w:color="auto"/>
              <w:bottom w:val="single" w:sz="4" w:space="0" w:color="auto"/>
              <w:right w:val="single" w:sz="4" w:space="0" w:color="auto"/>
            </w:tcBorders>
          </w:tcPr>
          <w:p w14:paraId="107E2D57" w14:textId="4E8BC15D" w:rsidR="006D24A0" w:rsidRDefault="006D24A0" w:rsidP="006D24A0">
            <w:pPr>
              <w:jc w:val="both"/>
              <w:rPr>
                <w:rFonts w:eastAsia="Calibri" w:cstheme="minorHAnsi"/>
                <w:bCs/>
              </w:rPr>
            </w:pPr>
            <w:r>
              <w:rPr>
                <w:rFonts w:eastAsia="Calibri" w:cstheme="minorHAnsi"/>
                <w:b/>
                <w:bCs/>
              </w:rPr>
              <w:t xml:space="preserve">Purpose – </w:t>
            </w:r>
            <w:r>
              <w:rPr>
                <w:rFonts w:eastAsia="Calibri" w:cstheme="minorHAnsi"/>
                <w:bCs/>
              </w:rPr>
              <w:t>We may share anonymous</w:t>
            </w:r>
            <w:r w:rsidR="004E2F96">
              <w:rPr>
                <w:rFonts w:eastAsia="Calibri" w:cstheme="minorHAnsi"/>
                <w:bCs/>
              </w:rPr>
              <w:t xml:space="preserve"> </w:t>
            </w:r>
            <w:r w:rsidR="001D52B4">
              <w:rPr>
                <w:rFonts w:eastAsia="Calibri" w:cstheme="minorHAnsi"/>
                <w:bCs/>
              </w:rPr>
              <w:t xml:space="preserve">or pseudonymised </w:t>
            </w:r>
            <w:r>
              <w:rPr>
                <w:rFonts w:eastAsia="Calibri" w:cstheme="minorHAnsi"/>
                <w:bCs/>
              </w:rPr>
              <w:t xml:space="preserve">patient information with research companies for the purpose of exploring new ways of providing healthcare and treatment for patients with </w:t>
            </w:r>
            <w:r>
              <w:rPr>
                <w:rFonts w:eastAsia="Calibri" w:cstheme="minorHAnsi"/>
                <w:bCs/>
              </w:rPr>
              <w:lastRenderedPageBreak/>
              <w:t xml:space="preserve">certain conditions. This data will not be used for any other purpose. </w:t>
            </w:r>
          </w:p>
          <w:p w14:paraId="539E194D" w14:textId="77777777" w:rsidR="006D24A0" w:rsidRDefault="006D24A0" w:rsidP="006D24A0">
            <w:pPr>
              <w:jc w:val="both"/>
              <w:rPr>
                <w:rFonts w:eastAsia="Calibri" w:cstheme="minorHAnsi"/>
                <w:bCs/>
              </w:rPr>
            </w:pPr>
          </w:p>
          <w:p w14:paraId="733D8FBD" w14:textId="38EC07E2" w:rsidR="006D24A0" w:rsidRDefault="006D24A0" w:rsidP="006D24A0">
            <w:pPr>
              <w:jc w:val="both"/>
              <w:rPr>
                <w:rFonts w:eastAsia="Calibri" w:cstheme="minorHAnsi"/>
                <w:bCs/>
              </w:rPr>
            </w:pPr>
            <w:r>
              <w:rPr>
                <w:rFonts w:eastAsia="Calibri" w:cstheme="minorHAnsi"/>
                <w:bCs/>
              </w:rPr>
              <w:t>Where personal confidential data is shared your consent will be required.</w:t>
            </w:r>
          </w:p>
          <w:p w14:paraId="1BC02DAA" w14:textId="77777777" w:rsidR="006D24A0" w:rsidRDefault="006D24A0" w:rsidP="006D24A0">
            <w:pPr>
              <w:jc w:val="both"/>
              <w:rPr>
                <w:rFonts w:eastAsia="Calibri" w:cstheme="minorHAnsi"/>
                <w:bCs/>
              </w:rPr>
            </w:pPr>
          </w:p>
          <w:p w14:paraId="36A48ABB" w14:textId="61E30B9E" w:rsidR="006D24A0" w:rsidRDefault="006D24A0" w:rsidP="006D24A0">
            <w:pPr>
              <w:jc w:val="both"/>
              <w:rPr>
                <w:rFonts w:eastAsia="Calibri" w:cstheme="minorHAnsi"/>
                <w:bCs/>
              </w:rPr>
            </w:pPr>
            <w:r>
              <w:rPr>
                <w:rFonts w:eastAsia="Calibri" w:cstheme="minorHAnsi"/>
                <w:bCs/>
              </w:rPr>
              <w:t xml:space="preserve">Where you have opted out of having your information shared for this </w:t>
            </w:r>
            <w:r w:rsidR="001D52B4">
              <w:rPr>
                <w:rFonts w:eastAsia="Calibri" w:cstheme="minorHAnsi"/>
                <w:bCs/>
              </w:rPr>
              <w:t>p</w:t>
            </w:r>
            <w:r>
              <w:rPr>
                <w:rFonts w:eastAsia="Calibri" w:cstheme="minorHAnsi"/>
                <w:bCs/>
              </w:rPr>
              <w:t xml:space="preserve">lanning or </w:t>
            </w:r>
            <w:r w:rsidR="001D52B4">
              <w:rPr>
                <w:rFonts w:eastAsia="Calibri" w:cstheme="minorHAnsi"/>
                <w:bCs/>
              </w:rPr>
              <w:t>r</w:t>
            </w:r>
            <w:r>
              <w:rPr>
                <w:rFonts w:eastAsia="Calibri" w:cstheme="minorHAnsi"/>
                <w:bCs/>
              </w:rPr>
              <w:t>esearch your information will not be shared.</w:t>
            </w:r>
          </w:p>
          <w:p w14:paraId="616AF5B5" w14:textId="77777777" w:rsidR="006D24A0" w:rsidRDefault="006D24A0" w:rsidP="006D24A0">
            <w:pPr>
              <w:jc w:val="both"/>
              <w:rPr>
                <w:rFonts w:eastAsia="Calibri" w:cstheme="minorHAnsi"/>
                <w:bCs/>
              </w:rPr>
            </w:pPr>
          </w:p>
          <w:p w14:paraId="5F610F6C" w14:textId="3E7A2BE7" w:rsidR="006D24A0" w:rsidRPr="002A1C6F" w:rsidRDefault="006D24A0" w:rsidP="006D24A0">
            <w:pPr>
              <w:jc w:val="both"/>
              <w:rPr>
                <w:rFonts w:cstheme="minorHAnsi"/>
                <w:bCs/>
                <w:color w:val="000000" w:themeColor="text1"/>
              </w:rPr>
            </w:pPr>
            <w:r>
              <w:rPr>
                <w:rFonts w:eastAsia="Calibri" w:cstheme="minorHAnsi"/>
                <w:b/>
                <w:bCs/>
              </w:rPr>
              <w:t>Legal Basis –</w:t>
            </w:r>
          </w:p>
          <w:p w14:paraId="5983BBC1" w14:textId="77777777" w:rsidR="006D24A0" w:rsidRDefault="006D24A0" w:rsidP="006D24A0">
            <w:pPr>
              <w:jc w:val="both"/>
              <w:rPr>
                <w:rFonts w:cstheme="minorHAnsi"/>
                <w:bCs/>
              </w:rPr>
            </w:pPr>
          </w:p>
          <w:p w14:paraId="2F9F79D0" w14:textId="46C3BABC" w:rsidR="006D24A0" w:rsidRDefault="006D24A0" w:rsidP="006D24A0">
            <w:pPr>
              <w:pStyle w:val="ListParagraph"/>
              <w:numPr>
                <w:ilvl w:val="0"/>
                <w:numId w:val="7"/>
              </w:numPr>
              <w:jc w:val="both"/>
              <w:rPr>
                <w:rFonts w:cstheme="minorHAnsi"/>
                <w:bCs/>
              </w:rPr>
            </w:pPr>
            <w:r>
              <w:rPr>
                <w:rFonts w:cstheme="minorHAnsi"/>
                <w:bCs/>
              </w:rPr>
              <w:t>Articles 6(1)(a)</w:t>
            </w:r>
            <w:r w:rsidR="00211D4E">
              <w:rPr>
                <w:rFonts w:cstheme="minorHAnsi"/>
                <w:bCs/>
              </w:rPr>
              <w:t xml:space="preserve"> and 9(1)(a) – explicit consent; or</w:t>
            </w:r>
          </w:p>
          <w:p w14:paraId="353F860F" w14:textId="510B81A8" w:rsidR="006D24A0" w:rsidRPr="00D608F7" w:rsidRDefault="006D24A0" w:rsidP="006D24A0">
            <w:pPr>
              <w:pStyle w:val="ListParagraph"/>
              <w:numPr>
                <w:ilvl w:val="0"/>
                <w:numId w:val="7"/>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299986F1" w14:textId="77777777" w:rsidR="006D24A0" w:rsidRPr="00B5292B" w:rsidRDefault="006D24A0" w:rsidP="006D24A0">
            <w:pPr>
              <w:jc w:val="both"/>
              <w:rPr>
                <w:rFonts w:cstheme="minorHAnsi"/>
                <w:bCs/>
              </w:rPr>
            </w:pPr>
          </w:p>
          <w:p w14:paraId="01DA83D3" w14:textId="7BE60781" w:rsidR="006D24A0" w:rsidRDefault="006D24A0" w:rsidP="006D24A0">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6D24A0">
            <w:pPr>
              <w:jc w:val="both"/>
              <w:rPr>
                <w:rFonts w:eastAsia="Calibri" w:cstheme="minorHAnsi"/>
                <w:b/>
              </w:rPr>
            </w:pPr>
          </w:p>
          <w:p w14:paraId="14FDED61" w14:textId="77777777" w:rsidR="006D24A0" w:rsidRPr="00572456" w:rsidRDefault="006D24A0" w:rsidP="006D24A0">
            <w:pPr>
              <w:jc w:val="both"/>
              <w:rPr>
                <w:rFonts w:eastAsia="Calibri" w:cstheme="minorHAnsi"/>
                <w:bCs/>
              </w:rPr>
            </w:pPr>
            <w:r w:rsidRPr="00572456">
              <w:rPr>
                <w:rFonts w:eastAsia="Calibri" w:cstheme="minorHAnsi"/>
                <w:bCs/>
              </w:rPr>
              <w:t>Sharing of aggregated non identifiable data is permitted.</w:t>
            </w:r>
          </w:p>
          <w:p w14:paraId="6C8852B7" w14:textId="77777777" w:rsidR="006D24A0" w:rsidRDefault="006D24A0" w:rsidP="006D24A0">
            <w:pPr>
              <w:jc w:val="both"/>
              <w:rPr>
                <w:rFonts w:eastAsia="Calibri" w:cstheme="minorHAnsi"/>
                <w:b/>
                <w:bCs/>
              </w:rPr>
            </w:pPr>
          </w:p>
          <w:p w14:paraId="44DA2453" w14:textId="236E73C9" w:rsidR="006D24A0" w:rsidRPr="00954E04" w:rsidRDefault="006D24A0" w:rsidP="006D24A0">
            <w:pPr>
              <w:jc w:val="both"/>
              <w:rPr>
                <w:rFonts w:eastAsia="Calibri" w:cstheme="minorHAnsi"/>
                <w:b/>
                <w:bCs/>
              </w:rPr>
            </w:pPr>
          </w:p>
        </w:tc>
      </w:tr>
      <w:tr w:rsidR="006D24A0" w:rsidRPr="00954E04" w14:paraId="0B7DFEF9" w14:textId="77777777" w:rsidTr="00AD412F">
        <w:tc>
          <w:tcPr>
            <w:tcW w:w="2972" w:type="dxa"/>
          </w:tcPr>
          <w:p w14:paraId="2DBC17CE" w14:textId="77777777" w:rsidR="006D24A0" w:rsidRPr="00954E04" w:rsidRDefault="006D24A0" w:rsidP="006D24A0">
            <w:pPr>
              <w:rPr>
                <w:rFonts w:eastAsia="Calibri" w:cstheme="minorHAnsi"/>
                <w:bCs/>
              </w:rPr>
            </w:pPr>
            <w:r w:rsidRPr="00954E04">
              <w:rPr>
                <w:rFonts w:eastAsia="Calibri" w:cstheme="minorHAnsi"/>
                <w:bCs/>
              </w:rPr>
              <w:lastRenderedPageBreak/>
              <w:t>Individual Funding Requests</w:t>
            </w:r>
          </w:p>
        </w:tc>
        <w:tc>
          <w:tcPr>
            <w:tcW w:w="6044" w:type="dxa"/>
          </w:tcPr>
          <w:p w14:paraId="23EA1746"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6D24A0">
            <w:pPr>
              <w:jc w:val="both"/>
              <w:rPr>
                <w:rFonts w:eastAsia="Calibri" w:cstheme="minorHAnsi"/>
                <w:bCs/>
              </w:rPr>
            </w:pPr>
            <w:r w:rsidRPr="00954E04">
              <w:rPr>
                <w:rFonts w:eastAsia="Calibri" w:cstheme="minorHAnsi"/>
                <w:bCs/>
              </w:rPr>
              <w:t xml:space="preserve"> </w:t>
            </w:r>
          </w:p>
          <w:p w14:paraId="156B9376" w14:textId="13807D85" w:rsidR="006D24A0" w:rsidRDefault="006D24A0" w:rsidP="006D24A0">
            <w:pPr>
              <w:jc w:val="both"/>
              <w:rPr>
                <w:rFonts w:eastAsia="Calibri" w:cstheme="minorHAnsi"/>
                <w:bCs/>
              </w:rPr>
            </w:pPr>
            <w:r w:rsidRPr="00954E04">
              <w:rPr>
                <w:rFonts w:eastAsia="Calibri" w:cstheme="minorHAnsi"/>
                <w:bCs/>
              </w:rPr>
              <w:t xml:space="preserve">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w:t>
            </w:r>
            <w:r w:rsidR="00D027C3" w:rsidRPr="00954E04">
              <w:rPr>
                <w:rFonts w:eastAsia="Calibri" w:cstheme="minorHAnsi"/>
                <w:bCs/>
              </w:rPr>
              <w:t>time,</w:t>
            </w:r>
            <w:r>
              <w:rPr>
                <w:rFonts w:eastAsia="Calibri" w:cstheme="minorHAnsi"/>
                <w:bCs/>
              </w:rPr>
              <w:t xml:space="preserve"> but this may affect the decision to provide individual funding. </w:t>
            </w:r>
          </w:p>
          <w:p w14:paraId="5B04CFB6" w14:textId="77777777" w:rsidR="006D24A0" w:rsidRPr="00954E04" w:rsidRDefault="006D24A0" w:rsidP="006D24A0">
            <w:pPr>
              <w:jc w:val="both"/>
              <w:rPr>
                <w:rFonts w:eastAsia="Calibri" w:cstheme="minorHAnsi"/>
                <w:bCs/>
              </w:rPr>
            </w:pPr>
          </w:p>
          <w:p w14:paraId="2DD85A09"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6A699E8" w14:textId="77777777" w:rsidR="006D24A0" w:rsidRPr="00954E04" w:rsidRDefault="006D24A0" w:rsidP="006D24A0">
            <w:pPr>
              <w:jc w:val="both"/>
              <w:rPr>
                <w:rFonts w:eastAsia="Calibri" w:cstheme="minorHAnsi"/>
                <w:bCs/>
              </w:rPr>
            </w:pPr>
          </w:p>
          <w:p w14:paraId="606B3285" w14:textId="77311CEB" w:rsidR="006D24A0" w:rsidRPr="00954E04" w:rsidRDefault="008224F7" w:rsidP="006D24A0">
            <w:pPr>
              <w:jc w:val="both"/>
              <w:rPr>
                <w:rFonts w:eastAsia="Calibri" w:cstheme="minorHAnsi"/>
                <w:b/>
                <w:bCs/>
              </w:rPr>
            </w:pPr>
            <w:r>
              <w:rPr>
                <w:rFonts w:eastAsia="Calibri" w:cstheme="minorHAnsi"/>
                <w:b/>
                <w:bCs/>
              </w:rPr>
              <w:t>P</w:t>
            </w:r>
            <w:r w:rsidR="006D24A0" w:rsidRPr="00954E04">
              <w:rPr>
                <w:rFonts w:eastAsia="Calibri" w:cstheme="minorHAnsi"/>
                <w:b/>
                <w:bCs/>
              </w:rPr>
              <w:t>rocessor</w:t>
            </w:r>
            <w:r w:rsidR="006D24A0" w:rsidRPr="00954E04">
              <w:rPr>
                <w:rFonts w:eastAsia="Calibri" w:cstheme="minorHAnsi"/>
                <w:bCs/>
              </w:rPr>
              <w:t xml:space="preserve"> –</w:t>
            </w:r>
            <w:r w:rsidR="008044CA">
              <w:rPr>
                <w:rFonts w:eastAsia="Calibri" w:cstheme="minorHAnsi"/>
                <w:bCs/>
              </w:rPr>
              <w:t>TVICB</w:t>
            </w:r>
          </w:p>
        </w:tc>
      </w:tr>
      <w:tr w:rsidR="006D24A0" w:rsidRPr="00954E04" w14:paraId="4565094F" w14:textId="77777777" w:rsidTr="00AD412F">
        <w:tc>
          <w:tcPr>
            <w:tcW w:w="2972" w:type="dxa"/>
          </w:tcPr>
          <w:p w14:paraId="7BAB4416" w14:textId="77777777" w:rsidR="006D24A0" w:rsidRPr="00954E04" w:rsidRDefault="006D24A0" w:rsidP="006D24A0">
            <w:pPr>
              <w:rPr>
                <w:rFonts w:eastAsia="Calibri" w:cstheme="minorHAnsi"/>
                <w:bCs/>
              </w:rPr>
            </w:pPr>
            <w:r w:rsidRPr="00954E04">
              <w:rPr>
                <w:rFonts w:eastAsia="Calibri" w:cstheme="minorHAnsi"/>
                <w:bCs/>
              </w:rPr>
              <w:t>Safeguarding Adults</w:t>
            </w:r>
          </w:p>
        </w:tc>
        <w:tc>
          <w:tcPr>
            <w:tcW w:w="6044" w:type="dxa"/>
          </w:tcPr>
          <w:p w14:paraId="745FF195" w14:textId="77777777" w:rsidR="006D24A0"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6D24A0">
            <w:pPr>
              <w:jc w:val="both"/>
              <w:rPr>
                <w:rFonts w:eastAsia="Calibri" w:cstheme="minorHAnsi"/>
                <w:bCs/>
              </w:rPr>
            </w:pPr>
          </w:p>
          <w:p w14:paraId="3504F587" w14:textId="0C7A1691" w:rsidR="006D24A0" w:rsidRDefault="006D24A0" w:rsidP="006D24A0">
            <w:pPr>
              <w:jc w:val="both"/>
              <w:rPr>
                <w:rFonts w:eastAsia="Calibri" w:cstheme="minorHAnsi"/>
                <w:bCs/>
              </w:rPr>
            </w:pPr>
            <w:r>
              <w:rPr>
                <w:rFonts w:eastAsia="Calibri" w:cstheme="minorHAnsi"/>
                <w:bCs/>
              </w:rPr>
              <w:lastRenderedPageBreak/>
              <w:t>Consent is not required to share information for this purpose.</w:t>
            </w:r>
          </w:p>
          <w:p w14:paraId="4356D22A" w14:textId="74C962F5" w:rsidR="006D24A0" w:rsidRDefault="006D24A0" w:rsidP="006D24A0">
            <w:pPr>
              <w:jc w:val="both"/>
              <w:rPr>
                <w:rFonts w:eastAsia="Calibri" w:cstheme="minorHAnsi"/>
                <w:bCs/>
              </w:rPr>
            </w:pPr>
          </w:p>
          <w:p w14:paraId="568E19F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6D24A0">
            <w:pPr>
              <w:jc w:val="both"/>
              <w:rPr>
                <w:rFonts w:eastAsia="Calibri" w:cstheme="minorHAnsi"/>
                <w:bCs/>
              </w:rPr>
            </w:pPr>
          </w:p>
          <w:p w14:paraId="2A48C973" w14:textId="07493EDC"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8044CA">
              <w:rPr>
                <w:rFonts w:eastAsia="Calibri" w:cstheme="minorHAnsi"/>
                <w:bCs/>
              </w:rPr>
              <w:t>TVICB</w:t>
            </w:r>
          </w:p>
        </w:tc>
      </w:tr>
      <w:tr w:rsidR="006D24A0" w:rsidRPr="00954E04" w14:paraId="28BBA8CE" w14:textId="77777777" w:rsidTr="00AD412F">
        <w:tc>
          <w:tcPr>
            <w:tcW w:w="2972" w:type="dxa"/>
          </w:tcPr>
          <w:p w14:paraId="5022EEF2" w14:textId="77777777" w:rsidR="006D24A0" w:rsidRPr="00954E04" w:rsidRDefault="006D24A0" w:rsidP="006D24A0">
            <w:pPr>
              <w:rPr>
                <w:rFonts w:eastAsia="Calibri" w:cstheme="minorHAnsi"/>
                <w:bCs/>
              </w:rPr>
            </w:pPr>
            <w:r w:rsidRPr="00954E04">
              <w:rPr>
                <w:rFonts w:eastAsia="Calibri" w:cstheme="minorHAnsi"/>
                <w:bCs/>
              </w:rPr>
              <w:lastRenderedPageBreak/>
              <w:t xml:space="preserve">Safeguarding Children </w:t>
            </w:r>
          </w:p>
        </w:tc>
        <w:tc>
          <w:tcPr>
            <w:tcW w:w="6044" w:type="dxa"/>
          </w:tcPr>
          <w:p w14:paraId="67358C2F"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0C4FD1DA" w14:textId="77777777" w:rsidR="006D24A0" w:rsidRPr="00954E04" w:rsidRDefault="006D24A0" w:rsidP="006D24A0">
            <w:pPr>
              <w:jc w:val="both"/>
              <w:rPr>
                <w:rFonts w:eastAsia="Calibri" w:cstheme="minorHAnsi"/>
                <w:bCs/>
              </w:rPr>
            </w:pPr>
          </w:p>
          <w:p w14:paraId="0D65E30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C29C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D0116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04FF501" w14:textId="77777777" w:rsidR="006D24A0" w:rsidRDefault="006D24A0" w:rsidP="006D24A0">
            <w:pPr>
              <w:autoSpaceDE w:val="0"/>
              <w:autoSpaceDN w:val="0"/>
              <w:rPr>
                <w:rFonts w:ascii="Calibri" w:hAnsi="Calibri" w:cs="Calibri"/>
                <w:sz w:val="23"/>
                <w:szCs w:val="23"/>
              </w:rPr>
            </w:pPr>
          </w:p>
          <w:p w14:paraId="3676E062" w14:textId="77777777" w:rsidR="006D24A0" w:rsidRPr="004C658D" w:rsidRDefault="006D24A0" w:rsidP="006D24A0">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6D24A0" w:rsidRPr="00954E04" w:rsidRDefault="006D24A0" w:rsidP="006D24A0">
            <w:pPr>
              <w:jc w:val="both"/>
              <w:rPr>
                <w:rFonts w:eastAsia="Calibri" w:cstheme="minorHAnsi"/>
                <w:bCs/>
              </w:rPr>
            </w:pPr>
          </w:p>
          <w:p w14:paraId="327AB698" w14:textId="0CA70A4B" w:rsidR="006D24A0" w:rsidRPr="00954E04"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8044CA">
              <w:rPr>
                <w:rFonts w:eastAsia="Calibri" w:cstheme="minorHAnsi"/>
                <w:bCs/>
              </w:rPr>
              <w:t>TVICB</w:t>
            </w:r>
          </w:p>
        </w:tc>
      </w:tr>
      <w:tr w:rsidR="006D24A0" w:rsidRPr="00954E04" w14:paraId="313AC827" w14:textId="77777777" w:rsidTr="00AD412F">
        <w:tc>
          <w:tcPr>
            <w:tcW w:w="2972" w:type="dxa"/>
          </w:tcPr>
          <w:p w14:paraId="4247BA88" w14:textId="77777777" w:rsidR="006D24A0" w:rsidRPr="00954E04" w:rsidRDefault="006D24A0" w:rsidP="006D24A0">
            <w:pPr>
              <w:rPr>
                <w:rFonts w:eastAsia="Calibri" w:cstheme="minorHAnsi"/>
                <w:bCs/>
              </w:rPr>
            </w:pPr>
            <w:r w:rsidRPr="00954E04">
              <w:rPr>
                <w:rFonts w:eastAsia="Calibri" w:cstheme="minorHAnsi"/>
                <w:bCs/>
              </w:rPr>
              <w:t>Risk Stratification – Preventative Care</w:t>
            </w:r>
          </w:p>
        </w:tc>
        <w:tc>
          <w:tcPr>
            <w:tcW w:w="6044" w:type="dxa"/>
          </w:tcPr>
          <w:p w14:paraId="54CBC920" w14:textId="41DB7FEC" w:rsidR="006D24A0" w:rsidRDefault="006D24A0" w:rsidP="006D24A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w:t>
            </w:r>
            <w:r w:rsidR="004D13A3" w:rsidRPr="00954E04">
              <w:rPr>
                <w:rFonts w:cstheme="minorHAnsi"/>
                <w:sz w:val="23"/>
                <w:szCs w:val="23"/>
              </w:rPr>
              <w:t>at risk</w:t>
            </w:r>
            <w:r w:rsidRPr="00954E04">
              <w:rPr>
                <w:rFonts w:cstheme="minorHAnsi"/>
                <w:sz w:val="23"/>
                <w:szCs w:val="23"/>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6D24A0">
            <w:pPr>
              <w:autoSpaceDE w:val="0"/>
              <w:autoSpaceDN w:val="0"/>
              <w:adjustRightInd w:val="0"/>
              <w:rPr>
                <w:rFonts w:cstheme="minorHAnsi"/>
                <w:sz w:val="23"/>
                <w:szCs w:val="23"/>
              </w:rPr>
            </w:pPr>
          </w:p>
          <w:p w14:paraId="0C40765B"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6D24A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6D24A0" w:rsidRPr="00954E04" w:rsidRDefault="006D24A0" w:rsidP="006D24A0">
            <w:pPr>
              <w:jc w:val="both"/>
              <w:rPr>
                <w:rFonts w:cstheme="minorHAnsi"/>
                <w:lang w:val="en-US"/>
              </w:rPr>
            </w:pPr>
          </w:p>
          <w:p w14:paraId="6EC2FAE6" w14:textId="77777777" w:rsidR="006D24A0" w:rsidRDefault="006D24A0" w:rsidP="006D24A0">
            <w:pPr>
              <w:rPr>
                <w:rFonts w:cstheme="minorHAnsi"/>
              </w:rPr>
            </w:pPr>
            <w:r w:rsidRPr="002B05A9">
              <w:rPr>
                <w:rFonts w:cstheme="minorHAnsi"/>
                <w:b/>
                <w:bCs/>
              </w:rPr>
              <w:t>Type of Data –</w:t>
            </w:r>
            <w:r w:rsidRPr="00954E04">
              <w:rPr>
                <w:rFonts w:cstheme="minorHAnsi"/>
              </w:rPr>
              <w:t xml:space="preserve"> Identifiable/Pseudonymised/Anonymised/Aggregate Data</w:t>
            </w:r>
          </w:p>
          <w:p w14:paraId="544A8286" w14:textId="77777777" w:rsidR="006D24A0" w:rsidRPr="00954E04" w:rsidRDefault="006D24A0" w:rsidP="006D24A0">
            <w:pPr>
              <w:rPr>
                <w:rFonts w:cstheme="minorHAnsi"/>
              </w:rPr>
            </w:pPr>
          </w:p>
          <w:p w14:paraId="0DA849E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29131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1ECF2FB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6D24A0">
            <w:pPr>
              <w:ind w:left="100" w:right="103"/>
              <w:jc w:val="both"/>
              <w:rPr>
                <w:rFonts w:cstheme="minorHAnsi"/>
                <w:lang w:val="en-US"/>
              </w:rPr>
            </w:pPr>
          </w:p>
          <w:p w14:paraId="63D30384" w14:textId="23DD1FC0" w:rsidR="006D24A0" w:rsidRPr="00954E04" w:rsidRDefault="006D24A0" w:rsidP="006D24A0">
            <w:pPr>
              <w:jc w:val="both"/>
              <w:rPr>
                <w:rFonts w:cstheme="minorHAnsi"/>
              </w:rPr>
            </w:pPr>
            <w:r w:rsidRPr="00954E04">
              <w:rPr>
                <w:rFonts w:cstheme="minorHAnsi"/>
                <w:b/>
                <w:lang w:val="en-US"/>
              </w:rPr>
              <w:t>Processor</w:t>
            </w:r>
            <w:r w:rsidRPr="00954E04">
              <w:rPr>
                <w:rFonts w:cstheme="minorHAnsi"/>
                <w:lang w:val="en-US"/>
              </w:rPr>
              <w:t xml:space="preserve"> – </w:t>
            </w:r>
            <w:r w:rsidR="008044CA">
              <w:rPr>
                <w:rFonts w:cstheme="minorHAnsi"/>
                <w:lang w:val="en-US"/>
              </w:rPr>
              <w:t>TVICB</w:t>
            </w:r>
          </w:p>
        </w:tc>
      </w:tr>
      <w:tr w:rsidR="006D24A0" w:rsidRPr="00954E04" w14:paraId="2DB69EFB" w14:textId="77777777" w:rsidTr="00AD412F">
        <w:tc>
          <w:tcPr>
            <w:tcW w:w="2972" w:type="dxa"/>
          </w:tcPr>
          <w:p w14:paraId="371D5AE8" w14:textId="77777777" w:rsidR="006D24A0" w:rsidRPr="00954E04" w:rsidRDefault="006D24A0" w:rsidP="006D24A0">
            <w:pPr>
              <w:rPr>
                <w:rFonts w:eastAsia="Calibri" w:cstheme="minorHAnsi"/>
                <w:bCs/>
              </w:rPr>
            </w:pPr>
            <w:r w:rsidRPr="00954E04">
              <w:rPr>
                <w:rFonts w:eastAsia="Calibri" w:cstheme="minorHAnsi"/>
                <w:bCs/>
              </w:rPr>
              <w:lastRenderedPageBreak/>
              <w:t>Public Health</w:t>
            </w:r>
          </w:p>
          <w:p w14:paraId="7C354ED8" w14:textId="77777777" w:rsidR="006D24A0" w:rsidRPr="00954E04" w:rsidRDefault="006D24A0" w:rsidP="006D24A0">
            <w:pPr>
              <w:rPr>
                <w:rFonts w:eastAsia="Calibri" w:cstheme="minorHAnsi"/>
                <w:bCs/>
              </w:rPr>
            </w:pPr>
            <w:r w:rsidRPr="00954E04">
              <w:rPr>
                <w:rFonts w:eastAsia="Calibri" w:cstheme="minorHAnsi"/>
                <w:bCs/>
              </w:rPr>
              <w:t>Screening programmes (identifiable)</w:t>
            </w:r>
          </w:p>
          <w:p w14:paraId="241EA922" w14:textId="77777777" w:rsidR="006D24A0" w:rsidRPr="00954E04" w:rsidRDefault="006D24A0" w:rsidP="006D24A0">
            <w:pPr>
              <w:rPr>
                <w:rFonts w:eastAsia="Calibri" w:cstheme="minorHAnsi"/>
                <w:bCs/>
              </w:rPr>
            </w:pPr>
            <w:r w:rsidRPr="00954E04">
              <w:rPr>
                <w:rFonts w:eastAsia="Calibri" w:cstheme="minorHAnsi"/>
                <w:bCs/>
              </w:rPr>
              <w:t>Notifiable disease information (identifiable)</w:t>
            </w:r>
          </w:p>
          <w:p w14:paraId="474B5026" w14:textId="77777777" w:rsidR="006D24A0" w:rsidRPr="00954E04" w:rsidRDefault="006D24A0" w:rsidP="006D24A0">
            <w:pPr>
              <w:rPr>
                <w:rFonts w:eastAsia="Calibri" w:cstheme="minorHAnsi"/>
                <w:bCs/>
              </w:rPr>
            </w:pPr>
            <w:r w:rsidRPr="00954E04">
              <w:rPr>
                <w:rFonts w:eastAsia="Calibri" w:cstheme="minorHAnsi"/>
                <w:bCs/>
              </w:rPr>
              <w:t>Smoking cessation (anonymous)</w:t>
            </w:r>
          </w:p>
          <w:p w14:paraId="2F4E90A1" w14:textId="77777777" w:rsidR="006D24A0" w:rsidRDefault="006D24A0" w:rsidP="006D24A0">
            <w:pPr>
              <w:rPr>
                <w:rFonts w:eastAsia="Calibri" w:cstheme="minorHAnsi"/>
                <w:bCs/>
              </w:rPr>
            </w:pPr>
            <w:r w:rsidRPr="00954E04">
              <w:rPr>
                <w:rFonts w:eastAsia="Calibri" w:cstheme="minorHAnsi"/>
                <w:bCs/>
              </w:rPr>
              <w:t>Sexual health (anonymous)</w:t>
            </w:r>
          </w:p>
          <w:p w14:paraId="740F4D9F" w14:textId="77777777" w:rsidR="006D24A0" w:rsidRPr="00954E04" w:rsidRDefault="006D24A0" w:rsidP="006D24A0">
            <w:pPr>
              <w:rPr>
                <w:rFonts w:eastAsia="Calibri" w:cstheme="minorHAnsi"/>
                <w:bCs/>
              </w:rPr>
            </w:pPr>
            <w:r>
              <w:rPr>
                <w:rFonts w:eastAsia="Calibri" w:cstheme="minorHAnsi"/>
                <w:bCs/>
              </w:rPr>
              <w:t>Vaccination Programmes</w:t>
            </w:r>
          </w:p>
          <w:p w14:paraId="0A21C480" w14:textId="77777777" w:rsidR="006D24A0" w:rsidRPr="00954E04" w:rsidRDefault="006D24A0" w:rsidP="006D24A0">
            <w:pPr>
              <w:rPr>
                <w:rFonts w:eastAsia="Calibri" w:cstheme="minorHAnsi"/>
                <w:bCs/>
              </w:rPr>
            </w:pPr>
          </w:p>
          <w:p w14:paraId="4C7C202A" w14:textId="77777777" w:rsidR="006D24A0" w:rsidRPr="00954E04" w:rsidRDefault="006D24A0" w:rsidP="006D24A0">
            <w:pPr>
              <w:rPr>
                <w:rFonts w:eastAsia="Calibri" w:cstheme="minorHAnsi"/>
                <w:bCs/>
              </w:rPr>
            </w:pPr>
          </w:p>
        </w:tc>
        <w:tc>
          <w:tcPr>
            <w:tcW w:w="6044" w:type="dxa"/>
          </w:tcPr>
          <w:p w14:paraId="50EAD7E7" w14:textId="77777777" w:rsidR="006D24A0" w:rsidRPr="00954E04" w:rsidRDefault="006D24A0" w:rsidP="006D24A0">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5C69A14B" w14:textId="43AF8BC1" w:rsidR="006D24A0" w:rsidRPr="00954E04" w:rsidRDefault="006D24A0" w:rsidP="006D24A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5B5D950F" w14:textId="3AAF2F72" w:rsidR="006D24A0" w:rsidRDefault="006D24A0" w:rsidP="006D24A0">
            <w:pPr>
              <w:pStyle w:val="NoSpacing"/>
            </w:pPr>
            <w:r>
              <w:t xml:space="preserve">More </w:t>
            </w:r>
            <w:r w:rsidRPr="00954E04">
              <w:t>information can be fo</w:t>
            </w:r>
            <w:r w:rsidRPr="008224F7">
              <w:t xml:space="preserve">und at: </w:t>
            </w:r>
            <w:hyperlink r:id="rId10" w:history="1">
              <w:r w:rsidR="0098734B" w:rsidRPr="008224F7">
                <w:rPr>
                  <w:rStyle w:val="Hyperlink"/>
                </w:rPr>
                <w:t>Population screening programmes - GOV.UK</w:t>
              </w:r>
            </w:hyperlink>
            <w:r w:rsidR="0098734B" w:rsidRPr="008224F7">
              <w:t xml:space="preserve"> </w:t>
            </w:r>
            <w:r w:rsidRPr="008224F7">
              <w:t>[Or</w:t>
            </w:r>
            <w:r w:rsidRPr="00954E04">
              <w:t xml:space="preserve"> insert relevant link] or speak to the </w:t>
            </w:r>
            <w:r>
              <w:t>practice.</w:t>
            </w:r>
          </w:p>
          <w:p w14:paraId="1965962C" w14:textId="77777777" w:rsidR="006D24A0" w:rsidRDefault="006D24A0" w:rsidP="006D24A0">
            <w:pPr>
              <w:pStyle w:val="NoSpacing"/>
            </w:pPr>
          </w:p>
          <w:p w14:paraId="14288DC0" w14:textId="77777777" w:rsidR="008224F7" w:rsidRDefault="006D24A0" w:rsidP="006D24A0">
            <w:pPr>
              <w:jc w:val="both"/>
              <w:rPr>
                <w:rFonts w:eastAsia="Calibri" w:cstheme="minorHAnsi"/>
                <w:bCs/>
              </w:rPr>
            </w:pPr>
            <w:r w:rsidRPr="008224F7">
              <w:rPr>
                <w:rFonts w:eastAsia="Calibri" w:cstheme="minorHAnsi"/>
                <w:bCs/>
              </w:rPr>
              <w:t xml:space="preserve">Patients </w:t>
            </w:r>
            <w:r w:rsidRPr="008224F7">
              <w:rPr>
                <w:rFonts w:eastAsia="Calibri" w:cstheme="minorHAnsi"/>
                <w:b/>
              </w:rPr>
              <w:t>may not opt out</w:t>
            </w:r>
            <w:r>
              <w:rPr>
                <w:rFonts w:eastAsia="Calibri" w:cstheme="minorHAnsi"/>
                <w:bCs/>
              </w:rPr>
              <w:t xml:space="preserve"> of having their personal information shared for Public Health reasons.</w:t>
            </w:r>
          </w:p>
          <w:p w14:paraId="7BB462AA" w14:textId="72D2B6A5" w:rsidR="006D24A0" w:rsidRDefault="008224F7" w:rsidP="006D24A0">
            <w:pPr>
              <w:jc w:val="both"/>
              <w:rPr>
                <w:rFonts w:eastAsia="Calibri" w:cstheme="minorHAnsi"/>
                <w:bCs/>
              </w:rPr>
            </w:pPr>
            <w:r>
              <w:rPr>
                <w:rFonts w:eastAsia="Calibri" w:cstheme="minorHAnsi"/>
                <w:bCs/>
              </w:rPr>
              <w:t>P</w:t>
            </w:r>
            <w:r w:rsidR="006D24A0">
              <w:rPr>
                <w:rFonts w:eastAsia="Calibri" w:cstheme="minorHAnsi"/>
                <w:bCs/>
              </w:rPr>
              <w:t>atients may opt out of being screened at the time of receiving an invitation.</w:t>
            </w:r>
          </w:p>
          <w:p w14:paraId="15E39B29" w14:textId="77777777" w:rsidR="006D24A0" w:rsidRPr="00AA0BD9" w:rsidRDefault="006D24A0" w:rsidP="006D24A0">
            <w:pPr>
              <w:jc w:val="both"/>
              <w:rPr>
                <w:rFonts w:eastAsia="Calibri" w:cstheme="minorHAnsi"/>
                <w:bCs/>
              </w:rPr>
            </w:pPr>
          </w:p>
          <w:p w14:paraId="6391C36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6D24A0" w:rsidRPr="00AA0BD9" w:rsidRDefault="006D24A0" w:rsidP="006D24A0">
            <w:pPr>
              <w:jc w:val="both"/>
              <w:rPr>
                <w:rFonts w:eastAsia="Calibri" w:cstheme="minorHAnsi"/>
                <w:bCs/>
              </w:rPr>
            </w:pPr>
          </w:p>
          <w:p w14:paraId="3923CE85" w14:textId="2255F129" w:rsidR="006D24A0" w:rsidRPr="00AA0BD9" w:rsidRDefault="006D24A0" w:rsidP="006D24A0">
            <w:pPr>
              <w:jc w:val="both"/>
              <w:rPr>
                <w:rFonts w:eastAsia="Calibri" w:cstheme="minorHAnsi"/>
                <w:bCs/>
              </w:rPr>
            </w:pPr>
            <w:r w:rsidRPr="008224F7">
              <w:rPr>
                <w:rFonts w:eastAsia="Calibri" w:cstheme="minorHAnsi"/>
                <w:b/>
              </w:rPr>
              <w:t>Processor</w:t>
            </w:r>
            <w:r w:rsidRPr="00954E04">
              <w:rPr>
                <w:rFonts w:eastAsia="Calibri" w:cstheme="minorHAnsi"/>
                <w:bCs/>
              </w:rPr>
              <w:t xml:space="preserve"> – </w:t>
            </w:r>
            <w:r w:rsidR="008044CA">
              <w:rPr>
                <w:rFonts w:eastAsia="Calibri" w:cstheme="minorHAnsi"/>
                <w:bCs/>
              </w:rPr>
              <w:t xml:space="preserve">NHSE&amp;I, South East, Jubilee House, 5510 John Smith Drive, Oxford, OX4 2LH  </w:t>
            </w:r>
            <w:hyperlink r:id="rId11" w:history="1">
              <w:r w:rsidR="008044CA" w:rsidRPr="00285281">
                <w:rPr>
                  <w:rStyle w:val="Hyperlink"/>
                  <w:rFonts w:eastAsia="Calibri" w:cstheme="minorHAnsi"/>
                  <w:bCs/>
                </w:rPr>
                <w:t>england.tvatpublichealth@nhs.net</w:t>
              </w:r>
            </w:hyperlink>
            <w:r w:rsidR="008044CA">
              <w:rPr>
                <w:rFonts w:eastAsia="Calibri" w:cstheme="minorHAnsi"/>
                <w:bCs/>
              </w:rPr>
              <w:t xml:space="preserve"> </w:t>
            </w:r>
          </w:p>
        </w:tc>
      </w:tr>
      <w:tr w:rsidR="006D24A0" w:rsidRPr="00954E04" w14:paraId="695E8970" w14:textId="77777777" w:rsidTr="00AD412F">
        <w:tc>
          <w:tcPr>
            <w:tcW w:w="2972" w:type="dxa"/>
          </w:tcPr>
          <w:p w14:paraId="51FDD4C8" w14:textId="77777777" w:rsidR="006D24A0" w:rsidRPr="00954E04" w:rsidRDefault="006D24A0" w:rsidP="006D24A0">
            <w:pPr>
              <w:rPr>
                <w:rFonts w:eastAsia="Calibri" w:cstheme="minorHAnsi"/>
                <w:bCs/>
              </w:rPr>
            </w:pPr>
            <w:r w:rsidRPr="00954E04">
              <w:rPr>
                <w:rFonts w:eastAsia="Calibri" w:cstheme="minorHAnsi"/>
                <w:bCs/>
              </w:rPr>
              <w:t>Direct Care</w:t>
            </w:r>
          </w:p>
          <w:p w14:paraId="11D8CF15" w14:textId="77777777" w:rsidR="006D24A0" w:rsidRDefault="006D24A0" w:rsidP="006D24A0">
            <w:pPr>
              <w:rPr>
                <w:rFonts w:eastAsia="Calibri" w:cstheme="minorHAnsi"/>
                <w:bCs/>
              </w:rPr>
            </w:pPr>
            <w:r w:rsidRPr="00954E04">
              <w:rPr>
                <w:rFonts w:eastAsia="Calibri" w:cstheme="minorHAnsi"/>
                <w:bCs/>
              </w:rPr>
              <w:t>NHS Trusts</w:t>
            </w:r>
          </w:p>
          <w:p w14:paraId="458D049D" w14:textId="77777777" w:rsidR="006D24A0" w:rsidRDefault="006D24A0" w:rsidP="006D24A0">
            <w:pPr>
              <w:rPr>
                <w:rFonts w:eastAsia="Calibri" w:cstheme="minorHAnsi"/>
                <w:bCs/>
              </w:rPr>
            </w:pPr>
            <w:r>
              <w:rPr>
                <w:rFonts w:eastAsia="Calibri" w:cstheme="minorHAnsi"/>
                <w:bCs/>
              </w:rPr>
              <w:t>Community Providers</w:t>
            </w:r>
          </w:p>
          <w:p w14:paraId="4DF6C66A" w14:textId="77777777" w:rsidR="006D24A0" w:rsidRDefault="006D24A0" w:rsidP="006D24A0">
            <w:pPr>
              <w:rPr>
                <w:rFonts w:eastAsia="Calibri" w:cstheme="minorHAnsi"/>
                <w:bCs/>
              </w:rPr>
            </w:pPr>
            <w:r>
              <w:rPr>
                <w:rFonts w:eastAsia="Calibri" w:cstheme="minorHAnsi"/>
                <w:bCs/>
              </w:rPr>
              <w:t>Pharmacies</w:t>
            </w:r>
          </w:p>
          <w:p w14:paraId="0F26A003" w14:textId="77777777" w:rsidR="006D24A0" w:rsidRDefault="006D24A0" w:rsidP="006D24A0">
            <w:pPr>
              <w:rPr>
                <w:rFonts w:eastAsia="Calibri" w:cstheme="minorHAnsi"/>
                <w:bCs/>
              </w:rPr>
            </w:pPr>
            <w:r>
              <w:rPr>
                <w:rFonts w:eastAsia="Calibri" w:cstheme="minorHAnsi"/>
                <w:bCs/>
              </w:rPr>
              <w:t>Enhanced care providers</w:t>
            </w:r>
          </w:p>
          <w:p w14:paraId="57D53BDA" w14:textId="77777777" w:rsidR="006D24A0" w:rsidRDefault="006D24A0" w:rsidP="006D24A0">
            <w:pPr>
              <w:rPr>
                <w:rFonts w:eastAsia="Calibri" w:cstheme="minorHAnsi"/>
                <w:bCs/>
              </w:rPr>
            </w:pPr>
            <w:r>
              <w:rPr>
                <w:rFonts w:eastAsia="Calibri" w:cstheme="minorHAnsi"/>
                <w:bCs/>
              </w:rPr>
              <w:t>Nursing Homes</w:t>
            </w:r>
          </w:p>
          <w:p w14:paraId="2A65ECD8" w14:textId="77777777" w:rsidR="006D24A0" w:rsidRPr="00954E04" w:rsidRDefault="006D24A0" w:rsidP="006D24A0">
            <w:pPr>
              <w:rPr>
                <w:rFonts w:eastAsia="Calibri" w:cstheme="minorHAnsi"/>
                <w:bCs/>
              </w:rPr>
            </w:pPr>
            <w:r w:rsidRPr="00954E04">
              <w:rPr>
                <w:rFonts w:eastAsia="Calibri" w:cstheme="minorHAnsi"/>
                <w:bCs/>
              </w:rPr>
              <w:t>Other Care Providers</w:t>
            </w:r>
          </w:p>
        </w:tc>
        <w:tc>
          <w:tcPr>
            <w:tcW w:w="6044" w:type="dxa"/>
          </w:tcPr>
          <w:p w14:paraId="233BDB5C" w14:textId="1FAB9095"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w:t>
            </w:r>
            <w:r w:rsidRPr="008224F7">
              <w:rPr>
                <w:rFonts w:eastAsia="Calibri" w:cstheme="minorHAnsi"/>
                <w:bCs/>
              </w:rPr>
              <w:t>physio</w:t>
            </w:r>
            <w:r w:rsidR="00EA1974" w:rsidRPr="008224F7">
              <w:rPr>
                <w:rFonts w:eastAsia="Calibri" w:cstheme="minorHAnsi"/>
                <w:bCs/>
              </w:rPr>
              <w:t>therapy</w:t>
            </w:r>
            <w:r w:rsidRPr="008224F7">
              <w:rPr>
                <w:rFonts w:eastAsia="Calibri" w:cstheme="minorHAnsi"/>
                <w:bCs/>
              </w:rPr>
              <w:t>,</w:t>
            </w:r>
            <w:r w:rsidRPr="00954E04">
              <w:rPr>
                <w:rFonts w:eastAsia="Calibri" w:cstheme="minorHAnsi"/>
                <w:bCs/>
              </w:rPr>
              <w:t xml:space="preserve"> and community nursing, ambulance service.</w:t>
            </w:r>
            <w:r w:rsidRPr="00954E04">
              <w:rPr>
                <w:rFonts w:eastAsia="Calibri" w:cstheme="minorHAnsi"/>
                <w:b/>
                <w:bCs/>
              </w:rPr>
              <w:t xml:space="preserve"> </w:t>
            </w:r>
          </w:p>
          <w:p w14:paraId="4A5B1770" w14:textId="77777777" w:rsidR="006D24A0" w:rsidRPr="00954E04" w:rsidRDefault="006D24A0" w:rsidP="006D24A0">
            <w:pPr>
              <w:jc w:val="both"/>
              <w:rPr>
                <w:rFonts w:eastAsia="Calibri" w:cstheme="minorHAnsi"/>
                <w:b/>
                <w:bCs/>
              </w:rPr>
            </w:pPr>
          </w:p>
          <w:p w14:paraId="2B929657" w14:textId="77777777" w:rsidR="006D24A0" w:rsidRDefault="006D24A0" w:rsidP="006D24A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1F7B443A" w14:textId="77777777" w:rsidR="006D24A0" w:rsidRDefault="006D24A0" w:rsidP="006D24A0">
            <w:pPr>
              <w:jc w:val="both"/>
              <w:rPr>
                <w:rFonts w:eastAsia="Calibri" w:cstheme="minorHAnsi"/>
                <w:bCs/>
              </w:rPr>
            </w:pPr>
          </w:p>
          <w:p w14:paraId="14412E85" w14:textId="77777777" w:rsidR="006D24A0" w:rsidRPr="007D0FB5" w:rsidRDefault="006D24A0" w:rsidP="006D24A0">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A26AC0" w14:textId="77777777" w:rsidR="006D24A0" w:rsidRPr="007D0FB5" w:rsidRDefault="006D24A0" w:rsidP="006D24A0">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40F65A0" w14:textId="77777777" w:rsidR="006D24A0" w:rsidRDefault="006D24A0" w:rsidP="006D24A0">
            <w:pPr>
              <w:jc w:val="both"/>
              <w:rPr>
                <w:rFonts w:eastAsia="Calibri" w:cstheme="minorHAnsi"/>
                <w:bCs/>
              </w:rPr>
            </w:pPr>
          </w:p>
          <w:p w14:paraId="1A3B209B" w14:textId="44A6EDA7" w:rsidR="006D24A0" w:rsidRPr="00954E04" w:rsidRDefault="006D24A0" w:rsidP="006D24A0">
            <w:pPr>
              <w:jc w:val="both"/>
              <w:rPr>
                <w:rFonts w:eastAsia="Calibri" w:cstheme="minorHAnsi"/>
                <w:bCs/>
              </w:rPr>
            </w:pPr>
            <w:r w:rsidRPr="00954E04">
              <w:rPr>
                <w:rFonts w:cstheme="minorHAnsi"/>
                <w:b/>
              </w:rPr>
              <w:t>Processor</w:t>
            </w:r>
            <w:r w:rsidRPr="00954E04">
              <w:rPr>
                <w:rFonts w:cstheme="minorHAnsi"/>
              </w:rPr>
              <w:t xml:space="preserve"> – </w:t>
            </w:r>
            <w:r w:rsidR="008044CA">
              <w:rPr>
                <w:rFonts w:cstheme="minorHAnsi"/>
              </w:rPr>
              <w:t>TVICB</w:t>
            </w:r>
          </w:p>
        </w:tc>
      </w:tr>
      <w:tr w:rsidR="006D24A0" w:rsidRPr="00954E04" w14:paraId="50245466" w14:textId="77777777" w:rsidTr="00AD412F">
        <w:tc>
          <w:tcPr>
            <w:tcW w:w="2972" w:type="dxa"/>
          </w:tcPr>
          <w:p w14:paraId="6ACB7131" w14:textId="088987BF" w:rsidR="006D24A0" w:rsidRPr="00954E04" w:rsidRDefault="006D24A0" w:rsidP="006D24A0">
            <w:pPr>
              <w:rPr>
                <w:rFonts w:eastAsia="Calibri" w:cstheme="minorHAnsi"/>
                <w:bCs/>
              </w:rPr>
            </w:pPr>
            <w:r w:rsidRPr="00954E04">
              <w:rPr>
                <w:rFonts w:eastAsia="Calibri" w:cstheme="minorHAnsi"/>
                <w:bCs/>
              </w:rPr>
              <w:t>Care Quality Commission</w:t>
            </w:r>
            <w:r w:rsidR="0098734B">
              <w:rPr>
                <w:rFonts w:eastAsia="Calibri" w:cstheme="minorHAnsi"/>
                <w:bCs/>
              </w:rPr>
              <w:t xml:space="preserve"> </w:t>
            </w:r>
            <w:r w:rsidR="007E387E">
              <w:rPr>
                <w:rFonts w:eastAsia="Calibri" w:cstheme="minorHAnsi"/>
                <w:bCs/>
              </w:rPr>
              <w:t>(CQC)</w:t>
            </w:r>
          </w:p>
        </w:tc>
        <w:tc>
          <w:tcPr>
            <w:tcW w:w="6044" w:type="dxa"/>
          </w:tcPr>
          <w:p w14:paraId="19C24709"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6D24A0">
            <w:pPr>
              <w:jc w:val="both"/>
              <w:rPr>
                <w:rFonts w:eastAsia="Calibri" w:cstheme="minorHAnsi"/>
                <w:bCs/>
              </w:rPr>
            </w:pPr>
          </w:p>
          <w:p w14:paraId="26C40344" w14:textId="47AD367C" w:rsidR="006D24A0" w:rsidRPr="00954E04" w:rsidRDefault="006D24A0" w:rsidP="006D24A0">
            <w:pPr>
              <w:jc w:val="both"/>
            </w:pPr>
            <w:r w:rsidRPr="00954E04">
              <w:t xml:space="preserve">More detail on how they ensure compliance with data protection law (including </w:t>
            </w:r>
            <w:r>
              <w:t xml:space="preserve">UK </w:t>
            </w:r>
            <w:r w:rsidRPr="00954E04">
              <w:t>GDPR) and their privacy statement is</w:t>
            </w:r>
            <w:r w:rsidRPr="007E387E">
              <w:t xml:space="preserve"> </w:t>
            </w:r>
            <w:hyperlink r:id="rId12" w:tgtFrame="_blank" w:history="1">
              <w:r w:rsidRPr="007E387E">
                <w:t>available on our website</w:t>
              </w:r>
            </w:hyperlink>
            <w:r w:rsidRPr="007E387E">
              <w:rPr>
                <w:b/>
                <w:bCs/>
              </w:rPr>
              <w:t>:</w:t>
            </w:r>
            <w:r w:rsidR="007E387E">
              <w:rPr>
                <w:b/>
                <w:bCs/>
              </w:rPr>
              <w:t xml:space="preserve"> </w:t>
            </w:r>
            <w:hyperlink r:id="rId13" w:history="1">
              <w:r w:rsidR="007E387E" w:rsidRPr="008224F7">
                <w:rPr>
                  <w:rStyle w:val="Hyperlink"/>
                  <w:b/>
                  <w:bCs/>
                </w:rPr>
                <w:t>Privacy statement - Care Quality Commission</w:t>
              </w:r>
            </w:hyperlink>
            <w:r w:rsidRPr="007E387E">
              <w:rPr>
                <w:b/>
                <w:bCs/>
              </w:rPr>
              <w:t xml:space="preserve"> </w:t>
            </w:r>
          </w:p>
          <w:p w14:paraId="48BE1567" w14:textId="77777777" w:rsidR="006D24A0" w:rsidRPr="00954E04" w:rsidRDefault="006D24A0" w:rsidP="006D24A0">
            <w:pPr>
              <w:jc w:val="both"/>
              <w:rPr>
                <w:rFonts w:eastAsia="Calibri" w:cstheme="minorHAnsi"/>
                <w:bCs/>
              </w:rPr>
            </w:pPr>
          </w:p>
          <w:p w14:paraId="452F9052" w14:textId="13FF23BC"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126DAD57" w:rsidR="007D0FB5" w:rsidRPr="007D0FB5" w:rsidRDefault="007D0FB5" w:rsidP="007D0FB5">
            <w:pPr>
              <w:numPr>
                <w:ilvl w:val="0"/>
                <w:numId w:val="1"/>
              </w:numPr>
              <w:autoSpaceDE w:val="0"/>
              <w:autoSpaceDN w:val="0"/>
              <w:adjustRightInd w:val="0"/>
              <w:contextualSpacing/>
              <w:jc w:val="both"/>
              <w:rPr>
                <w:rFonts w:cstheme="minorHAnsi"/>
              </w:rPr>
            </w:pPr>
            <w:r w:rsidRPr="002F6A9F">
              <w:rPr>
                <w:rFonts w:cstheme="minorHAnsi"/>
              </w:rPr>
              <w:t>Article 6(1)(</w:t>
            </w:r>
            <w:r w:rsidR="002F6A9F">
              <w:rPr>
                <w:rFonts w:cstheme="minorHAnsi"/>
              </w:rPr>
              <w:t>c</w:t>
            </w:r>
            <w:r w:rsidRPr="002F6A9F">
              <w:rPr>
                <w:rFonts w:cstheme="minorHAnsi"/>
              </w:rPr>
              <w:t>)</w:t>
            </w:r>
            <w:r w:rsidRPr="007D0FB5">
              <w:rPr>
                <w:rFonts w:cstheme="minorHAnsi"/>
              </w:rPr>
              <w:t xml:space="preserve"> ‘…</w:t>
            </w:r>
            <w:r w:rsidR="00437C2E" w:rsidRPr="00437C2E">
              <w:rPr>
                <w:rFonts w:cstheme="minorHAnsi"/>
              </w:rPr>
              <w:t>processing is necessary for compliance with a legal obligation</w:t>
            </w:r>
            <w:r w:rsidR="00437C2E">
              <w:rPr>
                <w:rFonts w:cstheme="minorHAnsi"/>
              </w:rPr>
              <w:t>’; and</w:t>
            </w:r>
          </w:p>
          <w:p w14:paraId="0F03CEF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6D24A0">
            <w:pPr>
              <w:jc w:val="both"/>
              <w:rPr>
                <w:rFonts w:cstheme="minorHAnsi"/>
              </w:rPr>
            </w:pPr>
          </w:p>
          <w:p w14:paraId="5F5EBA77" w14:textId="5B100D2F" w:rsidR="006D24A0" w:rsidRPr="00703C18" w:rsidRDefault="006D24A0" w:rsidP="006D24A0">
            <w:pPr>
              <w:jc w:val="both"/>
              <w:rPr>
                <w:rFonts w:cstheme="minorHAnsi"/>
              </w:rPr>
            </w:pPr>
            <w:r w:rsidRPr="00954E04">
              <w:rPr>
                <w:rFonts w:cstheme="minorHAnsi"/>
                <w:b/>
              </w:rPr>
              <w:t>Processor</w:t>
            </w:r>
            <w:r w:rsidRPr="00954E04">
              <w:rPr>
                <w:rFonts w:cstheme="minorHAnsi"/>
              </w:rPr>
              <w:t xml:space="preserve"> – Care Quality Commission</w:t>
            </w:r>
          </w:p>
        </w:tc>
      </w:tr>
      <w:tr w:rsidR="006D24A0" w:rsidRPr="00954E04" w14:paraId="68F57876" w14:textId="77777777" w:rsidTr="00AD412F">
        <w:tc>
          <w:tcPr>
            <w:tcW w:w="2972" w:type="dxa"/>
          </w:tcPr>
          <w:p w14:paraId="1CC6BFD9" w14:textId="77777777" w:rsidR="006D24A0" w:rsidRPr="00954E04" w:rsidRDefault="006D24A0" w:rsidP="006D24A0">
            <w:pPr>
              <w:rPr>
                <w:rFonts w:eastAsia="Calibri" w:cstheme="minorHAnsi"/>
                <w:bCs/>
              </w:rPr>
            </w:pPr>
            <w:r>
              <w:rPr>
                <w:rFonts w:eastAsia="Calibri" w:cstheme="minorHAnsi"/>
                <w:bCs/>
              </w:rPr>
              <w:t>Population Health Management</w:t>
            </w:r>
          </w:p>
        </w:tc>
        <w:tc>
          <w:tcPr>
            <w:tcW w:w="6044" w:type="dxa"/>
          </w:tcPr>
          <w:p w14:paraId="3FF6CCB8" w14:textId="43630584" w:rsidR="00EA1974" w:rsidRDefault="006D24A0" w:rsidP="002B05A9">
            <w:pPr>
              <w:rPr>
                <w:rFonts w:eastAsia="Calibri" w:cstheme="minorHAnsi"/>
              </w:rPr>
            </w:pPr>
            <w:r w:rsidRPr="00A126AF">
              <w:rPr>
                <w:rFonts w:eastAsia="Calibri" w:cstheme="minorHAnsi"/>
                <w:b/>
                <w:bCs/>
              </w:rPr>
              <w:t>Purp</w:t>
            </w:r>
            <w:r w:rsidRPr="008224F7">
              <w:rPr>
                <w:rFonts w:eastAsia="Calibri" w:cstheme="minorHAnsi"/>
                <w:b/>
                <w:bCs/>
              </w:rPr>
              <w:t xml:space="preserve">ose – </w:t>
            </w:r>
            <w:r w:rsidR="00EA1974" w:rsidRPr="008224F7">
              <w:rPr>
                <w:rFonts w:eastAsia="Calibri" w:cstheme="minorHAnsi"/>
              </w:rPr>
              <w:t>Population health management aims to shift the focus from reactive care to proactive, preventative care. It is a critical function of our new integrated care systems and the foundation to building a healthier future together.</w:t>
            </w:r>
          </w:p>
          <w:p w14:paraId="18B3C519" w14:textId="77777777" w:rsidR="00EA1974" w:rsidRDefault="00EA1974" w:rsidP="002B05A9">
            <w:pPr>
              <w:rPr>
                <w:rFonts w:eastAsia="Calibri" w:cstheme="minorHAnsi"/>
                <w:b/>
                <w:bCs/>
              </w:rPr>
            </w:pPr>
          </w:p>
          <w:p w14:paraId="0FBAA5CD" w14:textId="39926343" w:rsidR="006D24A0" w:rsidRPr="00A126AF" w:rsidRDefault="006D24A0" w:rsidP="002B05A9">
            <w:pPr>
              <w:rPr>
                <w:rFonts w:eastAsia="Calibri" w:cstheme="minorHAnsi"/>
              </w:rPr>
            </w:pPr>
            <w:r w:rsidRPr="00A126AF">
              <w:rPr>
                <w:rFonts w:eastAsia="Calibri" w:cstheme="minorHAnsi"/>
              </w:rPr>
              <w:t>Health and care services work together as ‘Integrated Care Systems’ (ICS) and are sharing data in order to:</w:t>
            </w:r>
          </w:p>
          <w:p w14:paraId="2D74B998" w14:textId="42CC3805" w:rsidR="006D24A0" w:rsidRPr="002B05A9" w:rsidRDefault="006D24A0" w:rsidP="002B05A9">
            <w:pPr>
              <w:pStyle w:val="ListParagraph"/>
              <w:numPr>
                <w:ilvl w:val="0"/>
                <w:numId w:val="11"/>
              </w:numPr>
              <w:rPr>
                <w:rFonts w:eastAsia="Calibri" w:cstheme="minorHAnsi"/>
              </w:rPr>
            </w:pPr>
            <w:r w:rsidRPr="002B05A9">
              <w:rPr>
                <w:rFonts w:eastAsia="Calibri" w:cstheme="minorHAnsi"/>
              </w:rPr>
              <w:t>Understand the health and care needs of the care system</w:t>
            </w:r>
            <w:r w:rsidR="002B05A9">
              <w:rPr>
                <w:rFonts w:eastAsia="Calibri" w:cstheme="minorHAnsi"/>
              </w:rPr>
              <w:t>’</w:t>
            </w:r>
            <w:r w:rsidRPr="002B05A9">
              <w:rPr>
                <w:rFonts w:eastAsia="Calibri" w:cstheme="minorHAnsi"/>
              </w:rPr>
              <w:t>s population, including health inequalities</w:t>
            </w:r>
          </w:p>
          <w:p w14:paraId="7200D887" w14:textId="23286055" w:rsidR="006D24A0" w:rsidRPr="002B05A9" w:rsidRDefault="006D24A0" w:rsidP="002B05A9">
            <w:pPr>
              <w:pStyle w:val="ListParagraph"/>
              <w:numPr>
                <w:ilvl w:val="0"/>
                <w:numId w:val="11"/>
              </w:numPr>
              <w:rPr>
                <w:rFonts w:eastAsia="Calibri" w:cstheme="minorHAnsi"/>
              </w:rPr>
            </w:pPr>
            <w:r w:rsidRPr="002B05A9">
              <w:rPr>
                <w:rFonts w:eastAsia="Calibri" w:cstheme="minorHAnsi"/>
              </w:rPr>
              <w:t>Provide support to where it will have the most impact</w:t>
            </w:r>
          </w:p>
          <w:p w14:paraId="46A35874" w14:textId="742D6ECD" w:rsidR="006D24A0" w:rsidRPr="002B05A9" w:rsidRDefault="006D24A0" w:rsidP="002B05A9">
            <w:pPr>
              <w:pStyle w:val="ListParagraph"/>
              <w:numPr>
                <w:ilvl w:val="0"/>
                <w:numId w:val="11"/>
              </w:numPr>
              <w:rPr>
                <w:rFonts w:eastAsia="Calibri" w:cstheme="minorHAnsi"/>
              </w:rPr>
            </w:pPr>
            <w:r w:rsidRPr="002B05A9">
              <w:rPr>
                <w:rFonts w:eastAsia="Calibri" w:cstheme="minorHAnsi"/>
              </w:rPr>
              <w:t xml:space="preserve">Identify early actions to keep people well, not only focusing on people in direct contact with </w:t>
            </w:r>
            <w:r w:rsidR="00EA1974" w:rsidRPr="002B05A9">
              <w:rPr>
                <w:rFonts w:eastAsia="Calibri" w:cstheme="minorHAnsi"/>
              </w:rPr>
              <w:t>services but</w:t>
            </w:r>
            <w:r w:rsidRPr="002B05A9">
              <w:rPr>
                <w:rFonts w:eastAsia="Calibri" w:cstheme="minorHAnsi"/>
              </w:rPr>
              <w:t xml:space="preserve"> looking to </w:t>
            </w:r>
            <w:r w:rsidR="007E387E" w:rsidRPr="002B05A9">
              <w:rPr>
                <w:rFonts w:eastAsia="Calibri" w:cstheme="minorHAnsi"/>
              </w:rPr>
              <w:t>join up</w:t>
            </w:r>
            <w:r w:rsidRPr="002B05A9">
              <w:rPr>
                <w:rFonts w:eastAsia="Calibri" w:cstheme="minorHAnsi"/>
              </w:rPr>
              <w:t xml:space="preserve"> care across different partners.</w:t>
            </w:r>
          </w:p>
          <w:p w14:paraId="2B021502" w14:textId="77777777" w:rsidR="006D24A0" w:rsidRPr="00A126AF" w:rsidRDefault="006D24A0" w:rsidP="006D24A0">
            <w:pPr>
              <w:jc w:val="both"/>
              <w:rPr>
                <w:rFonts w:eastAsia="Calibri" w:cstheme="minorHAnsi"/>
                <w:b/>
                <w:bCs/>
              </w:rPr>
            </w:pPr>
          </w:p>
          <w:p w14:paraId="6348E038" w14:textId="77777777" w:rsidR="007E387E" w:rsidRDefault="006D24A0" w:rsidP="002B05A9">
            <w:pPr>
              <w:rPr>
                <w:rFonts w:eastAsia="Calibri" w:cstheme="minorHAnsi"/>
              </w:rPr>
            </w:pPr>
            <w:r w:rsidRPr="002B05A9">
              <w:rPr>
                <w:rFonts w:eastAsia="Calibri" w:cstheme="minorHAnsi"/>
                <w:b/>
                <w:bCs/>
              </w:rPr>
              <w:t>Type of Data –</w:t>
            </w:r>
            <w:r w:rsidRPr="00A126AF">
              <w:rPr>
                <w:rFonts w:eastAsia="Calibri" w:cstheme="minorHAnsi"/>
              </w:rPr>
              <w:t xml:space="preserve"> Identifiable/Pseudonymised/Anonymised/Aggregate Data.  </w:t>
            </w:r>
          </w:p>
          <w:p w14:paraId="4BC9AE21" w14:textId="77777777" w:rsidR="00EA1974" w:rsidRDefault="00EA1974" w:rsidP="002B05A9">
            <w:pPr>
              <w:rPr>
                <w:rFonts w:eastAsia="Calibri" w:cstheme="minorHAnsi"/>
              </w:rPr>
            </w:pPr>
          </w:p>
          <w:p w14:paraId="09ECBC2E" w14:textId="0E00B26D" w:rsidR="006D24A0" w:rsidRPr="00A126AF" w:rsidRDefault="006D24A0" w:rsidP="002B05A9">
            <w:pPr>
              <w:rPr>
                <w:rFonts w:eastAsia="Calibri" w:cstheme="minorHAnsi"/>
              </w:rPr>
            </w:pPr>
            <w:r w:rsidRPr="00A126AF">
              <w:rPr>
                <w:rFonts w:eastAsia="Calibri" w:cstheme="minorHAnsi"/>
              </w:rPr>
              <w:t>NB only organisations that provide your care will see your identifiable data.</w:t>
            </w:r>
          </w:p>
          <w:p w14:paraId="59FBEB01" w14:textId="77777777" w:rsidR="006D24A0" w:rsidRPr="00A126AF" w:rsidRDefault="006D24A0" w:rsidP="006D24A0">
            <w:pPr>
              <w:jc w:val="both"/>
              <w:rPr>
                <w:rFonts w:eastAsia="Calibri" w:cstheme="minorHAnsi"/>
                <w:b/>
                <w:bCs/>
              </w:rPr>
            </w:pPr>
          </w:p>
          <w:p w14:paraId="3A4BFAA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FDC357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DFC94D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56E9CA9C" w14:textId="77777777" w:rsidR="006D24A0" w:rsidRPr="00A126AF" w:rsidRDefault="006D24A0" w:rsidP="006D24A0">
            <w:pPr>
              <w:jc w:val="both"/>
              <w:rPr>
                <w:rFonts w:eastAsia="Calibri" w:cstheme="minorHAnsi"/>
                <w:b/>
                <w:bCs/>
              </w:rPr>
            </w:pPr>
          </w:p>
          <w:p w14:paraId="620EB2FD" w14:textId="1AB30E53" w:rsidR="006D24A0" w:rsidRPr="00954E04" w:rsidRDefault="006D24A0" w:rsidP="006D24A0">
            <w:pPr>
              <w:jc w:val="both"/>
              <w:rPr>
                <w:rFonts w:eastAsia="Calibri" w:cstheme="minorHAnsi"/>
                <w:b/>
                <w:bCs/>
              </w:rPr>
            </w:pPr>
            <w:r w:rsidRPr="00A126AF">
              <w:rPr>
                <w:rFonts w:eastAsia="Calibri" w:cstheme="minorHAnsi"/>
                <w:b/>
                <w:bCs/>
              </w:rPr>
              <w:t>Processor -</w:t>
            </w:r>
            <w:r>
              <w:rPr>
                <w:rFonts w:eastAsia="Calibri" w:cstheme="minorHAnsi"/>
                <w:b/>
                <w:bCs/>
              </w:rPr>
              <w:t xml:space="preserve"> </w:t>
            </w:r>
            <w:r w:rsidRPr="008044CA">
              <w:rPr>
                <w:rFonts w:eastAsia="Calibri" w:cstheme="minorHAnsi"/>
              </w:rPr>
              <w:t>Optum, Cerner</w:t>
            </w:r>
          </w:p>
        </w:tc>
      </w:tr>
      <w:tr w:rsidR="006D24A0" w:rsidRPr="00954E04" w14:paraId="1D3ED9F2" w14:textId="77777777" w:rsidTr="00AD412F">
        <w:tc>
          <w:tcPr>
            <w:tcW w:w="2972" w:type="dxa"/>
          </w:tcPr>
          <w:p w14:paraId="2C1B3DEE" w14:textId="572A6F44" w:rsidR="006D24A0" w:rsidRPr="00954E04" w:rsidRDefault="006D24A0" w:rsidP="006D24A0">
            <w:pPr>
              <w:rPr>
                <w:rFonts w:eastAsia="Calibri" w:cstheme="minorHAnsi"/>
                <w:bCs/>
              </w:rPr>
            </w:pPr>
            <w:r w:rsidRPr="00954E04">
              <w:rPr>
                <w:rFonts w:eastAsia="Calibri" w:cstheme="minorHAnsi"/>
                <w:bCs/>
              </w:rPr>
              <w:t>Payments</w:t>
            </w:r>
          </w:p>
        </w:tc>
        <w:tc>
          <w:tcPr>
            <w:tcW w:w="6044" w:type="dxa"/>
          </w:tcPr>
          <w:p w14:paraId="3A0911A1" w14:textId="77777777" w:rsidR="007E387E" w:rsidRDefault="006D24A0" w:rsidP="006D24A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w:t>
            </w:r>
          </w:p>
          <w:p w14:paraId="634D35D8" w14:textId="77777777" w:rsidR="007E387E" w:rsidRDefault="007E387E" w:rsidP="006D24A0">
            <w:pPr>
              <w:jc w:val="both"/>
              <w:rPr>
                <w:rFonts w:cstheme="minorHAnsi"/>
              </w:rPr>
            </w:pPr>
          </w:p>
          <w:p w14:paraId="2C239EFD" w14:textId="72716ED2" w:rsidR="006D24A0" w:rsidRPr="00954E04" w:rsidRDefault="007E387E" w:rsidP="006D24A0">
            <w:pPr>
              <w:jc w:val="both"/>
              <w:rPr>
                <w:rFonts w:cstheme="minorHAnsi"/>
              </w:rPr>
            </w:pPr>
            <w:r w:rsidRPr="008224F7">
              <w:rPr>
                <w:rFonts w:cstheme="minorHAnsi"/>
              </w:rPr>
              <w:t xml:space="preserve">Practices can also receive payments for participating in agreed national or local enhanced services, for instance opening early in the morning or late at night or at the weekends. </w:t>
            </w:r>
            <w:r w:rsidR="006D24A0" w:rsidRPr="008224F7">
              <w:rPr>
                <w:rFonts w:cstheme="minorHAnsi"/>
              </w:rPr>
              <w:t>Practices</w:t>
            </w:r>
            <w:r w:rsidR="006D24A0" w:rsidRPr="00954E04">
              <w:rPr>
                <w:rFonts w:cstheme="minorHAnsi"/>
              </w:rPr>
              <w:t xml:space="preserve"> can also receive payments for certain national initiatives such as immunisation programs and practices may also receive incom</w:t>
            </w:r>
            <w:r w:rsidR="006D24A0">
              <w:rPr>
                <w:rFonts w:cstheme="minorHAnsi"/>
              </w:rPr>
              <w:t>es relating to a variety of non-</w:t>
            </w:r>
            <w:r w:rsidR="006D24A0" w:rsidRPr="00954E04">
              <w:rPr>
                <w:rFonts w:cstheme="minorHAnsi"/>
              </w:rPr>
              <w:t xml:space="preserve">patient related elements such as premises. </w:t>
            </w:r>
            <w:r w:rsidR="004D13A3" w:rsidRPr="00954E04">
              <w:rPr>
                <w:rFonts w:cstheme="minorHAnsi"/>
              </w:rPr>
              <w:t>Finally,</w:t>
            </w:r>
            <w:r w:rsidR="006D24A0"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In order to make </w:t>
            </w:r>
            <w:r w:rsidR="004D13A3" w:rsidRPr="00954E04">
              <w:rPr>
                <w:rFonts w:cstheme="minorHAnsi"/>
              </w:rPr>
              <w:t>patient-based</w:t>
            </w:r>
            <w:r w:rsidR="006D24A0" w:rsidRPr="00954E04">
              <w:rPr>
                <w:rFonts w:cstheme="minorHAnsi"/>
              </w:rPr>
              <w:t xml:space="preserve"> payments basic and relevant necessary data about you needs to be sent to the various payment services. The release of this data is required by English laws.</w:t>
            </w:r>
          </w:p>
          <w:p w14:paraId="6D972D58" w14:textId="77777777" w:rsidR="006D24A0" w:rsidRPr="00954E04" w:rsidRDefault="006D24A0" w:rsidP="006D24A0">
            <w:pPr>
              <w:jc w:val="both"/>
              <w:rPr>
                <w:rFonts w:cstheme="minorHAnsi"/>
              </w:rPr>
            </w:pPr>
          </w:p>
          <w:p w14:paraId="2DE6B7D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4417A12" w14:textId="733CC574" w:rsidR="003E1630" w:rsidRPr="003E1630" w:rsidRDefault="003E1630" w:rsidP="007D0FB5">
            <w:pPr>
              <w:pStyle w:val="ListParagraph"/>
              <w:numPr>
                <w:ilvl w:val="0"/>
                <w:numId w:val="1"/>
              </w:numPr>
              <w:autoSpaceDE w:val="0"/>
              <w:autoSpaceDN w:val="0"/>
              <w:rPr>
                <w:rFonts w:ascii="Calibri" w:hAnsi="Calibri" w:cs="Calibri"/>
              </w:rPr>
            </w:pPr>
            <w:r w:rsidRPr="003E1630">
              <w:rPr>
                <w:rFonts w:cstheme="minorHAnsi"/>
              </w:rPr>
              <w:t xml:space="preserve">Article 6(1)(c) </w:t>
            </w:r>
            <w:r>
              <w:rPr>
                <w:rFonts w:cstheme="minorHAnsi"/>
              </w:rPr>
              <w:t>‘</w:t>
            </w:r>
            <w:r w:rsidRPr="003E1630">
              <w:rPr>
                <w:rFonts w:cstheme="minorHAnsi"/>
              </w:rPr>
              <w:t>processing is necessary for compliance with a legal obligation to which the controller is subject</w:t>
            </w:r>
            <w:r>
              <w:rPr>
                <w:rFonts w:cstheme="minorHAnsi"/>
              </w:rPr>
              <w:t xml:space="preserve">’; and </w:t>
            </w:r>
          </w:p>
          <w:p w14:paraId="7B01E9D5" w14:textId="04118B9B"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sidR="003E1630">
              <w:rPr>
                <w:rFonts w:cstheme="minorHAnsi"/>
              </w:rPr>
              <w:t>’.</w:t>
            </w:r>
          </w:p>
          <w:p w14:paraId="30B70F85" w14:textId="77777777" w:rsidR="008224F7" w:rsidRDefault="008224F7" w:rsidP="006D24A0">
            <w:pPr>
              <w:jc w:val="both"/>
              <w:rPr>
                <w:rFonts w:cstheme="minorHAnsi"/>
                <w:b/>
              </w:rPr>
            </w:pPr>
          </w:p>
          <w:p w14:paraId="1A53D5D4" w14:textId="1D4CADC7" w:rsidR="006D24A0" w:rsidRPr="00703C18" w:rsidRDefault="006D24A0" w:rsidP="006D24A0">
            <w:pPr>
              <w:jc w:val="both"/>
              <w:rPr>
                <w:rFonts w:cstheme="minorHAnsi"/>
              </w:rPr>
            </w:pPr>
            <w:r w:rsidRPr="00954E04">
              <w:rPr>
                <w:rFonts w:cstheme="minorHAnsi"/>
                <w:b/>
              </w:rPr>
              <w:t>Processo</w:t>
            </w:r>
            <w:r w:rsidR="008224F7">
              <w:rPr>
                <w:rFonts w:cstheme="minorHAnsi"/>
                <w:b/>
              </w:rPr>
              <w:t>r</w:t>
            </w:r>
            <w:r w:rsidRPr="00954E04">
              <w:rPr>
                <w:rFonts w:cstheme="minorHAnsi"/>
              </w:rPr>
              <w:t xml:space="preserve"> – NHS England, </w:t>
            </w:r>
            <w:r>
              <w:rPr>
                <w:rFonts w:cstheme="minorHAnsi"/>
              </w:rPr>
              <w:t>ICB</w:t>
            </w:r>
            <w:r w:rsidRPr="00954E04">
              <w:rPr>
                <w:rFonts w:cstheme="minorHAnsi"/>
              </w:rPr>
              <w:t>, Public Health</w:t>
            </w:r>
          </w:p>
        </w:tc>
      </w:tr>
      <w:tr w:rsidR="006D24A0" w:rsidRPr="00954E04" w14:paraId="4B0F3F74" w14:textId="77777777" w:rsidTr="00AD412F">
        <w:tc>
          <w:tcPr>
            <w:tcW w:w="2972" w:type="dxa"/>
          </w:tcPr>
          <w:p w14:paraId="0F3BC7AC" w14:textId="14BF7C21" w:rsidR="006D24A0" w:rsidRPr="00954E04" w:rsidRDefault="008224F7" w:rsidP="006D24A0">
            <w:pPr>
              <w:rPr>
                <w:rFonts w:eastAsia="Calibri" w:cstheme="minorHAnsi"/>
                <w:bCs/>
              </w:rPr>
            </w:pPr>
            <w:r>
              <w:rPr>
                <w:rFonts w:eastAsia="Calibri" w:cstheme="minorHAnsi"/>
                <w:bCs/>
              </w:rPr>
              <w:t>GP Clinical System</w:t>
            </w:r>
          </w:p>
        </w:tc>
        <w:tc>
          <w:tcPr>
            <w:tcW w:w="6044" w:type="dxa"/>
          </w:tcPr>
          <w:p w14:paraId="1DD7016A" w14:textId="31C49833" w:rsidR="007D0434" w:rsidRDefault="006D24A0" w:rsidP="006D24A0">
            <w:pPr>
              <w:jc w:val="both"/>
              <w:rPr>
                <w:rFonts w:eastAsia="Calibri" w:cstheme="minorHAnsi"/>
                <w:b/>
                <w:bCs/>
              </w:rPr>
            </w:pPr>
            <w:r w:rsidRPr="00954E04">
              <w:rPr>
                <w:rFonts w:eastAsia="Calibri" w:cstheme="minorHAnsi"/>
                <w:b/>
                <w:bCs/>
              </w:rPr>
              <w:t xml:space="preserve">Purpose – </w:t>
            </w:r>
            <w:r w:rsidR="007D0434" w:rsidRPr="008224F7">
              <w:rPr>
                <w:rFonts w:eastAsia="Calibri" w:cstheme="minorHAnsi"/>
              </w:rPr>
              <w:t xml:space="preserve">NHS GP surgery </w:t>
            </w:r>
            <w:r w:rsidR="008224F7">
              <w:rPr>
                <w:rFonts w:eastAsia="Calibri" w:cstheme="minorHAnsi"/>
              </w:rPr>
              <w:t>clinical</w:t>
            </w:r>
            <w:r w:rsidR="007D0434" w:rsidRPr="008224F7">
              <w:rPr>
                <w:rFonts w:eastAsia="Calibri" w:cstheme="minorHAnsi"/>
              </w:rPr>
              <w:t xml:space="preserve"> systems are digital platforms, that manage patient info, allowing online access via the NHS App for appointments, prescriptions, and viewing records (allergies, medicines, results). These systems ensure data sharing between clinicians through GP Connect, improving care, with all practices mandated to provide online access to new record entries.</w:t>
            </w:r>
            <w:r w:rsidR="007D0434" w:rsidRPr="007D0434">
              <w:rPr>
                <w:rFonts w:eastAsia="Calibri" w:cstheme="minorHAnsi"/>
                <w:b/>
                <w:bCs/>
              </w:rPr>
              <w:t> </w:t>
            </w:r>
          </w:p>
          <w:p w14:paraId="1B847C1E" w14:textId="77777777" w:rsidR="007D0434" w:rsidRDefault="007D0434" w:rsidP="006D24A0">
            <w:pPr>
              <w:jc w:val="both"/>
              <w:rPr>
                <w:rFonts w:eastAsia="Calibri" w:cstheme="minorHAnsi"/>
                <w:b/>
                <w:bCs/>
              </w:rPr>
            </w:pPr>
          </w:p>
          <w:p w14:paraId="0367D227" w14:textId="5C5DF4C8" w:rsidR="006D24A0" w:rsidRDefault="006D24A0" w:rsidP="006D24A0">
            <w:pPr>
              <w:jc w:val="both"/>
              <w:rPr>
                <w:rFonts w:eastAsia="Calibri" w:cstheme="minorHAnsi"/>
                <w:bCs/>
              </w:rPr>
            </w:pP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6D24A0" w:rsidRDefault="006D24A0" w:rsidP="006D24A0">
            <w:pPr>
              <w:jc w:val="both"/>
              <w:rPr>
                <w:rFonts w:eastAsia="Calibri" w:cstheme="minorHAnsi"/>
              </w:rPr>
            </w:pPr>
            <w:r w:rsidRPr="000C1122">
              <w:rPr>
                <w:rFonts w:eastAsia="Calibri" w:cstheme="minorHAnsi"/>
              </w:rPr>
              <w:t xml:space="preserve">Closed records will be archived by NHS England </w:t>
            </w:r>
          </w:p>
          <w:p w14:paraId="7AB05E80" w14:textId="77777777" w:rsidR="007D0FB5" w:rsidRPr="000C1122" w:rsidRDefault="007D0FB5" w:rsidP="006D24A0">
            <w:pPr>
              <w:jc w:val="both"/>
              <w:rPr>
                <w:rFonts w:eastAsia="Calibri" w:cstheme="minorHAnsi"/>
              </w:rPr>
            </w:pPr>
          </w:p>
          <w:p w14:paraId="0DA3C37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D8F1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7B7DC77" w14:textId="7D6FDDFC"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r w:rsidR="003E1630">
              <w:rPr>
                <w:rFonts w:cstheme="minorHAnsi"/>
              </w:rPr>
              <w:t>.</w:t>
            </w:r>
          </w:p>
          <w:p w14:paraId="212851DE" w14:textId="77777777" w:rsidR="006D24A0" w:rsidRPr="00954E04" w:rsidRDefault="006D24A0" w:rsidP="006D24A0">
            <w:pPr>
              <w:jc w:val="both"/>
              <w:rPr>
                <w:rFonts w:cstheme="minorHAnsi"/>
              </w:rPr>
            </w:pPr>
          </w:p>
          <w:p w14:paraId="5493F448" w14:textId="287A0AA5" w:rsidR="006D24A0" w:rsidRPr="00954E04" w:rsidRDefault="006D24A0" w:rsidP="006D24A0">
            <w:pPr>
              <w:jc w:val="both"/>
              <w:rPr>
                <w:rFonts w:eastAsia="Calibri" w:cstheme="minorHAnsi"/>
                <w:b/>
                <w:bCs/>
              </w:rPr>
            </w:pPr>
            <w:r w:rsidRPr="00954E04">
              <w:rPr>
                <w:rFonts w:cstheme="minorHAnsi"/>
                <w:b/>
              </w:rPr>
              <w:t>Processor</w:t>
            </w:r>
            <w:r w:rsidRPr="00954E04">
              <w:rPr>
                <w:rFonts w:cstheme="minorHAnsi"/>
              </w:rPr>
              <w:t xml:space="preserve"> – </w:t>
            </w:r>
            <w:r w:rsidR="008044CA">
              <w:rPr>
                <w:rFonts w:cstheme="minorHAnsi"/>
              </w:rPr>
              <w:t>EMIS</w:t>
            </w:r>
            <w:r>
              <w:rPr>
                <w:rFonts w:cstheme="minorHAnsi"/>
              </w:rPr>
              <w:t xml:space="preserve"> </w:t>
            </w:r>
            <w:r w:rsidR="008044CA">
              <w:rPr>
                <w:rFonts w:cstheme="minorHAnsi"/>
              </w:rPr>
              <w:t>a</w:t>
            </w:r>
            <w:r>
              <w:rPr>
                <w:rFonts w:cstheme="minorHAnsi"/>
              </w:rPr>
              <w:t>nd PCSE</w:t>
            </w:r>
          </w:p>
        </w:tc>
      </w:tr>
      <w:tr w:rsidR="006D24A0" w:rsidRPr="00954E04" w14:paraId="565514D8" w14:textId="77777777" w:rsidTr="00AD412F">
        <w:tc>
          <w:tcPr>
            <w:tcW w:w="2972" w:type="dxa"/>
          </w:tcPr>
          <w:p w14:paraId="2302220E" w14:textId="3D021F5B" w:rsidR="006D24A0" w:rsidRPr="00954E04" w:rsidRDefault="006D24A0" w:rsidP="006D24A0">
            <w:pPr>
              <w:rPr>
                <w:rFonts w:eastAsia="Calibri" w:cstheme="minorHAnsi"/>
                <w:bCs/>
              </w:rPr>
            </w:pPr>
            <w:r w:rsidRPr="00954E04">
              <w:rPr>
                <w:rFonts w:eastAsia="Calibri" w:cstheme="minorHAnsi"/>
                <w:bCs/>
              </w:rPr>
              <w:t>Medical reports</w:t>
            </w:r>
            <w:r>
              <w:rPr>
                <w:rFonts w:eastAsia="Calibri" w:cstheme="minorHAnsi"/>
                <w:bCs/>
              </w:rPr>
              <w:t xml:space="preserve"> </w:t>
            </w:r>
          </w:p>
          <w:p w14:paraId="10EA2478" w14:textId="7659CB79" w:rsidR="006D24A0" w:rsidRPr="00954E04" w:rsidRDefault="006D24A0" w:rsidP="006D24A0">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4" w:type="dxa"/>
          </w:tcPr>
          <w:p w14:paraId="370DAE8B" w14:textId="6559AA12"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sidR="007D0434">
              <w:rPr>
                <w:rFonts w:eastAsia="Calibri" w:cstheme="minorHAnsi"/>
                <w:bCs/>
              </w:rPr>
              <w:t xml:space="preserve"> 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6D24A0" w:rsidRDefault="006D24A0" w:rsidP="006D24A0">
            <w:pPr>
              <w:jc w:val="both"/>
              <w:rPr>
                <w:rFonts w:eastAsia="Calibri" w:cstheme="minorHAnsi"/>
                <w:bCs/>
              </w:rPr>
            </w:pPr>
          </w:p>
          <w:p w14:paraId="1867ED07" w14:textId="1E7E41AC" w:rsidR="006D24A0" w:rsidRDefault="006D24A0" w:rsidP="006D24A0">
            <w:pPr>
              <w:jc w:val="both"/>
              <w:rPr>
                <w:rFonts w:eastAsia="Calibri" w:cstheme="minorHAnsi"/>
                <w:bCs/>
              </w:rPr>
            </w:pPr>
            <w:r>
              <w:rPr>
                <w:rFonts w:eastAsia="Calibri" w:cstheme="minorHAnsi"/>
                <w:bCs/>
              </w:rPr>
              <w:t>I</w:t>
            </w:r>
            <w:r w:rsidRPr="00954E04">
              <w:rPr>
                <w:rFonts w:eastAsia="Calibri" w:cstheme="minorHAnsi"/>
                <w:bCs/>
              </w:rPr>
              <w:t xml:space="preserve">nsurance companies seeking a </w:t>
            </w:r>
            <w:r w:rsidR="007D0434" w:rsidRPr="00954E04">
              <w:rPr>
                <w:rFonts w:eastAsia="Calibri" w:cstheme="minorHAnsi"/>
                <w:bCs/>
              </w:rPr>
              <w:t>medical report</w:t>
            </w:r>
            <w:r>
              <w:rPr>
                <w:rFonts w:eastAsia="Calibri" w:cstheme="minorHAnsi"/>
                <w:bCs/>
              </w:rPr>
              <w:t xml:space="preserve"> where you have applied for services offered by the</w:t>
            </w:r>
            <w:r w:rsidR="007C724C">
              <w:rPr>
                <w:rFonts w:eastAsia="Calibri" w:cstheme="minorHAnsi"/>
                <w:bCs/>
              </w:rPr>
              <w:t>m</w:t>
            </w:r>
            <w:r w:rsidR="007D0434">
              <w:rPr>
                <w:rFonts w:eastAsia="Calibri" w:cstheme="minorHAnsi"/>
                <w:bCs/>
              </w:rPr>
              <w:t>,</w:t>
            </w:r>
            <w:r w:rsidRPr="00954E04">
              <w:rPr>
                <w:rFonts w:eastAsia="Calibri" w:cstheme="minorHAnsi"/>
                <w:bCs/>
              </w:rPr>
              <w:t xml:space="preserve"> can have a </w:t>
            </w:r>
            <w:r w:rsidRPr="008224F7">
              <w:rPr>
                <w:rFonts w:eastAsia="Calibri" w:cstheme="minorHAnsi"/>
                <w:bCs/>
              </w:rPr>
              <w:t xml:space="preserve">copy </w:t>
            </w:r>
            <w:r w:rsidR="007D0434" w:rsidRPr="008224F7">
              <w:rPr>
                <w:rFonts w:eastAsia="Calibri" w:cstheme="minorHAnsi"/>
                <w:bCs/>
              </w:rPr>
              <w:t>of</w:t>
            </w:r>
            <w:r w:rsidRPr="008224F7">
              <w:rPr>
                <w:rFonts w:eastAsia="Calibri" w:cstheme="minorHAnsi"/>
                <w:bCs/>
              </w:rPr>
              <w:t xml:space="preserve"> your</w:t>
            </w:r>
            <w:r w:rsidRPr="00954E04">
              <w:rPr>
                <w:rFonts w:eastAsia="Calibri" w:cstheme="minorHAnsi"/>
                <w:bCs/>
              </w:rPr>
              <w:t xml:space="preserve"> medical history for a specific purpose. </w:t>
            </w:r>
          </w:p>
          <w:p w14:paraId="65FCD38C" w14:textId="77777777" w:rsidR="006D24A0" w:rsidRPr="00954E04" w:rsidRDefault="006D24A0" w:rsidP="006D24A0">
            <w:pPr>
              <w:jc w:val="both"/>
              <w:rPr>
                <w:rFonts w:eastAsia="Calibri" w:cstheme="minorHAnsi"/>
                <w:b/>
                <w:bCs/>
              </w:rPr>
            </w:pPr>
          </w:p>
          <w:p w14:paraId="3605C355"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62355AB" w14:textId="4D836794"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w:t>
            </w:r>
            <w:r w:rsidR="00C53F1F">
              <w:rPr>
                <w:rFonts w:cstheme="minorHAnsi"/>
              </w:rPr>
              <w:t>1)(a) – consent for personal data; and</w:t>
            </w:r>
          </w:p>
          <w:p w14:paraId="649A4707" w14:textId="36E5529C"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w:t>
            </w:r>
            <w:r w:rsidR="00C53F1F">
              <w:rPr>
                <w:rFonts w:cstheme="minorHAnsi"/>
              </w:rPr>
              <w:t>a</w:t>
            </w:r>
            <w:r w:rsidRPr="007D0FB5">
              <w:rPr>
                <w:rFonts w:cstheme="minorHAnsi"/>
              </w:rPr>
              <w:t xml:space="preserve">) </w:t>
            </w:r>
            <w:r w:rsidR="00C53F1F">
              <w:rPr>
                <w:rFonts w:cstheme="minorHAnsi"/>
              </w:rPr>
              <w:t>– explicit consent for special-category data.</w:t>
            </w:r>
          </w:p>
          <w:p w14:paraId="273A70C8" w14:textId="77777777" w:rsidR="006D24A0" w:rsidRPr="00954E04" w:rsidRDefault="006D24A0" w:rsidP="006D24A0">
            <w:pPr>
              <w:jc w:val="both"/>
              <w:rPr>
                <w:rFonts w:eastAsia="Calibri" w:cstheme="minorHAnsi"/>
                <w:b/>
                <w:bCs/>
              </w:rPr>
            </w:pPr>
          </w:p>
          <w:p w14:paraId="080581E6" w14:textId="17C9EF74" w:rsidR="006D24A0" w:rsidRPr="00954E04" w:rsidRDefault="006D24A0" w:rsidP="006D24A0">
            <w:pPr>
              <w:jc w:val="both"/>
              <w:rPr>
                <w:rFonts w:eastAsia="Calibri" w:cstheme="minorHAnsi"/>
                <w:b/>
                <w:bCs/>
              </w:rPr>
            </w:pPr>
            <w:r w:rsidRPr="00954E04">
              <w:rPr>
                <w:rFonts w:eastAsia="Calibri" w:cstheme="minorHAnsi"/>
                <w:b/>
                <w:bCs/>
              </w:rPr>
              <w:t xml:space="preserve">Processor – </w:t>
            </w:r>
            <w:r>
              <w:rPr>
                <w:rFonts w:eastAsia="Calibri" w:cstheme="minorHAnsi"/>
              </w:rPr>
              <w:t>Solicitors and insurance</w:t>
            </w:r>
            <w:r w:rsidRPr="0099393D">
              <w:rPr>
                <w:rFonts w:eastAsia="Calibri" w:cstheme="minorHAnsi"/>
              </w:rPr>
              <w:t xml:space="preserve"> organisations</w:t>
            </w:r>
            <w:r w:rsidR="007D0434">
              <w:rPr>
                <w:rFonts w:eastAsia="Calibri" w:cstheme="minorHAnsi"/>
              </w:rPr>
              <w:t xml:space="preserve"> </w:t>
            </w:r>
            <w:r w:rsidR="007D0434" w:rsidRPr="008224F7">
              <w:rPr>
                <w:rFonts w:eastAsia="Calibri" w:cstheme="minorHAnsi"/>
              </w:rPr>
              <w:t>iGPR</w:t>
            </w:r>
          </w:p>
        </w:tc>
      </w:tr>
      <w:tr w:rsidR="006D24A0" w:rsidRPr="00954E04" w14:paraId="012110F7" w14:textId="77777777" w:rsidTr="00AD412F">
        <w:tc>
          <w:tcPr>
            <w:tcW w:w="2972" w:type="dxa"/>
          </w:tcPr>
          <w:p w14:paraId="190D7677" w14:textId="77777777" w:rsidR="006D24A0" w:rsidRDefault="006D24A0" w:rsidP="006D24A0">
            <w:pPr>
              <w:rPr>
                <w:rFonts w:eastAsia="Calibri" w:cstheme="minorHAnsi"/>
                <w:bCs/>
              </w:rPr>
            </w:pPr>
            <w:r w:rsidRPr="00954E04">
              <w:rPr>
                <w:rFonts w:eastAsia="Calibri" w:cstheme="minorHAnsi"/>
                <w:bCs/>
              </w:rPr>
              <w:t>Medicines Management Team</w:t>
            </w:r>
          </w:p>
          <w:p w14:paraId="34867E76" w14:textId="77777777" w:rsidR="006D24A0" w:rsidRPr="00954E04" w:rsidRDefault="006D24A0" w:rsidP="006D24A0">
            <w:pPr>
              <w:rPr>
                <w:rFonts w:eastAsia="Calibri" w:cstheme="minorHAnsi"/>
                <w:bCs/>
              </w:rPr>
            </w:pPr>
            <w:r>
              <w:rPr>
                <w:rFonts w:eastAsia="Calibri" w:cstheme="minorHAnsi"/>
                <w:bCs/>
              </w:rPr>
              <w:t>Medicines Optimisation</w:t>
            </w:r>
          </w:p>
        </w:tc>
        <w:tc>
          <w:tcPr>
            <w:tcW w:w="6044" w:type="dxa"/>
          </w:tcPr>
          <w:p w14:paraId="26AE366E"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6D24A0" w:rsidRPr="00954E04" w:rsidRDefault="006D24A0" w:rsidP="006D24A0">
            <w:pPr>
              <w:jc w:val="both"/>
              <w:rPr>
                <w:rFonts w:eastAsia="Calibri" w:cstheme="minorHAnsi"/>
                <w:bCs/>
              </w:rPr>
            </w:pPr>
          </w:p>
          <w:p w14:paraId="06983EE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01397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6D24A0" w:rsidRPr="00954E04" w:rsidRDefault="006D24A0" w:rsidP="006D24A0">
            <w:pPr>
              <w:jc w:val="both"/>
              <w:rPr>
                <w:rFonts w:eastAsia="Calibri" w:cstheme="minorHAnsi"/>
                <w:bCs/>
              </w:rPr>
            </w:pPr>
          </w:p>
          <w:p w14:paraId="1BDCCFEA" w14:textId="01484900" w:rsidR="006D24A0" w:rsidRPr="00954E04" w:rsidRDefault="006D24A0" w:rsidP="006D24A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8044CA">
              <w:rPr>
                <w:rFonts w:eastAsia="Calibri" w:cstheme="minorHAnsi"/>
                <w:bCs/>
              </w:rPr>
              <w:t>TVICB</w:t>
            </w:r>
          </w:p>
        </w:tc>
      </w:tr>
      <w:tr w:rsidR="006D24A0" w:rsidRPr="00954E04" w14:paraId="671BFDD3" w14:textId="77777777" w:rsidTr="00AD412F">
        <w:tc>
          <w:tcPr>
            <w:tcW w:w="2972" w:type="dxa"/>
          </w:tcPr>
          <w:p w14:paraId="1C8F2D7D" w14:textId="1529F55C" w:rsidR="006D24A0" w:rsidRPr="00954E04" w:rsidRDefault="006D24A0" w:rsidP="006D24A0">
            <w:pPr>
              <w:rPr>
                <w:rFonts w:eastAsia="Calibri" w:cstheme="minorHAnsi"/>
                <w:bCs/>
              </w:rPr>
            </w:pPr>
            <w:r w:rsidRPr="00954E04">
              <w:rPr>
                <w:rFonts w:eastAsia="Calibri" w:cstheme="minorHAnsi"/>
                <w:bCs/>
              </w:rPr>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4" w:type="dxa"/>
          </w:tcPr>
          <w:p w14:paraId="3BD0E5C8" w14:textId="138A21E6"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8044CA">
              <w:rPr>
                <w:rFonts w:eastAsia="Calibri" w:cstheme="minorHAnsi"/>
                <w:bCs/>
              </w:rPr>
              <w:t xml:space="preserve">Abingdon &amp; District PCN </w:t>
            </w:r>
            <w:r w:rsidRPr="00954E04">
              <w:rPr>
                <w:rFonts w:eastAsia="Calibri" w:cstheme="minorHAnsi"/>
                <w:bCs/>
              </w:rPr>
              <w:t xml:space="preserve">in order that they can provide direct care services to the patient population. </w:t>
            </w:r>
          </w:p>
          <w:p w14:paraId="580C0D89" w14:textId="77777777" w:rsidR="006D24A0" w:rsidRPr="00954E04" w:rsidRDefault="006D24A0" w:rsidP="006D24A0">
            <w:pPr>
              <w:jc w:val="both"/>
              <w:rPr>
                <w:rFonts w:eastAsia="Calibri" w:cstheme="minorHAnsi"/>
                <w:bCs/>
              </w:rPr>
            </w:pPr>
          </w:p>
          <w:p w14:paraId="10361E5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375138"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3381BF"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747BF1" w14:textId="77777777" w:rsidR="006D24A0" w:rsidRPr="00954E04" w:rsidRDefault="006D24A0" w:rsidP="006D24A0">
            <w:pPr>
              <w:jc w:val="both"/>
              <w:rPr>
                <w:rFonts w:eastAsia="Calibri" w:cstheme="minorHAnsi"/>
                <w:bCs/>
              </w:rPr>
            </w:pPr>
          </w:p>
          <w:p w14:paraId="00C38041" w14:textId="741C5937" w:rsidR="006D24A0" w:rsidRPr="00954E04"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8044CA">
              <w:rPr>
                <w:rFonts w:eastAsia="Calibri" w:cstheme="minorHAnsi"/>
                <w:bCs/>
              </w:rPr>
              <w:t xml:space="preserve">Long Furlong Medical Centre, Marcham Road Health Centre, </w:t>
            </w:r>
            <w:proofErr w:type="spellStart"/>
            <w:r w:rsidR="008044CA">
              <w:rPr>
                <w:rFonts w:eastAsia="Calibri" w:cstheme="minorHAnsi"/>
                <w:bCs/>
              </w:rPr>
              <w:t>Berinsfield</w:t>
            </w:r>
            <w:proofErr w:type="spellEnd"/>
            <w:r w:rsidR="008044CA">
              <w:rPr>
                <w:rFonts w:eastAsia="Calibri" w:cstheme="minorHAnsi"/>
                <w:bCs/>
              </w:rPr>
              <w:t xml:space="preserve"> Health Centre and Clifton Hampden Surgery</w:t>
            </w:r>
          </w:p>
        </w:tc>
      </w:tr>
      <w:tr w:rsidR="006D24A0" w:rsidRPr="00954E04" w14:paraId="059A497D" w14:textId="77777777" w:rsidTr="00AD412F">
        <w:tc>
          <w:tcPr>
            <w:tcW w:w="2972" w:type="dxa"/>
          </w:tcPr>
          <w:p w14:paraId="564D3489" w14:textId="77777777" w:rsidR="006D24A0" w:rsidRPr="00954E04" w:rsidRDefault="006D24A0" w:rsidP="006D24A0">
            <w:pPr>
              <w:rPr>
                <w:rFonts w:eastAsia="Calibri" w:cstheme="minorHAnsi"/>
                <w:bCs/>
              </w:rPr>
            </w:pPr>
            <w:r w:rsidRPr="00954E04">
              <w:rPr>
                <w:rFonts w:eastAsia="Calibri" w:cstheme="minorHAnsi"/>
                <w:bCs/>
              </w:rPr>
              <w:t>Social Prescribers</w:t>
            </w:r>
          </w:p>
        </w:tc>
        <w:tc>
          <w:tcPr>
            <w:tcW w:w="6044" w:type="dxa"/>
          </w:tcPr>
          <w:p w14:paraId="6AE55245" w14:textId="77777777" w:rsidR="006D24A0" w:rsidRDefault="006D24A0" w:rsidP="006D24A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6D24A0" w:rsidRPr="00954E04" w:rsidRDefault="006D24A0" w:rsidP="006D24A0">
            <w:pPr>
              <w:rPr>
                <w:rFonts w:eastAsia="Calibri" w:cstheme="minorHAnsi"/>
                <w:bCs/>
              </w:rPr>
            </w:pPr>
          </w:p>
          <w:p w14:paraId="501C47F4" w14:textId="77777777"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6D24A0" w:rsidRPr="00954E04" w:rsidRDefault="006D24A0" w:rsidP="006D24A0">
            <w:pPr>
              <w:rPr>
                <w:rFonts w:eastAsia="Calibri" w:cstheme="minorHAnsi"/>
                <w:bCs/>
              </w:rPr>
            </w:pPr>
          </w:p>
          <w:p w14:paraId="441AAC9E"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5D0FC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332173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6D24A0" w:rsidRPr="00954E04" w:rsidRDefault="006D24A0" w:rsidP="006D24A0">
            <w:pPr>
              <w:rPr>
                <w:rFonts w:eastAsia="Calibri" w:cstheme="minorHAnsi"/>
                <w:bCs/>
              </w:rPr>
            </w:pPr>
          </w:p>
          <w:p w14:paraId="29719628" w14:textId="65AA74A1" w:rsidR="006D24A0" w:rsidRPr="00954E04" w:rsidRDefault="006D24A0" w:rsidP="006D24A0">
            <w:pPr>
              <w:rPr>
                <w:rFonts w:eastAsia="Calibri" w:cstheme="minorHAnsi"/>
                <w:b/>
                <w:bCs/>
              </w:rPr>
            </w:pPr>
            <w:r w:rsidRPr="00954E04">
              <w:rPr>
                <w:rFonts w:eastAsia="Calibri" w:cstheme="minorHAnsi"/>
                <w:b/>
                <w:bCs/>
              </w:rPr>
              <w:t xml:space="preserve">Processor </w:t>
            </w:r>
            <w:r w:rsidR="007820DA">
              <w:rPr>
                <w:rFonts w:eastAsia="Calibri" w:cstheme="minorHAnsi"/>
                <w:b/>
                <w:bCs/>
              </w:rPr>
              <w:t>–</w:t>
            </w:r>
            <w:r w:rsidRPr="00954E04">
              <w:rPr>
                <w:rFonts w:eastAsia="Calibri" w:cstheme="minorHAnsi"/>
                <w:b/>
                <w:bCs/>
              </w:rPr>
              <w:t xml:space="preserve"> </w:t>
            </w:r>
            <w:r w:rsidR="007820DA">
              <w:rPr>
                <w:rFonts w:eastAsia="Calibri" w:cstheme="minorHAnsi"/>
                <w:b/>
                <w:bCs/>
              </w:rPr>
              <w:t>Long Furlong Medical Centre</w:t>
            </w:r>
          </w:p>
        </w:tc>
      </w:tr>
      <w:tr w:rsidR="006D24A0" w:rsidRPr="00954E04" w14:paraId="3A81C48B" w14:textId="77777777" w:rsidTr="00AD412F">
        <w:tc>
          <w:tcPr>
            <w:tcW w:w="2972" w:type="dxa"/>
          </w:tcPr>
          <w:p w14:paraId="0B01E26E" w14:textId="77777777" w:rsidR="006D24A0" w:rsidRPr="00954E04" w:rsidRDefault="006D24A0" w:rsidP="006D24A0">
            <w:pPr>
              <w:rPr>
                <w:rFonts w:eastAsia="Calibri" w:cstheme="minorHAnsi"/>
                <w:bCs/>
              </w:rPr>
            </w:pPr>
            <w:r w:rsidRPr="00954E04">
              <w:rPr>
                <w:rFonts w:eastAsia="Calibri" w:cstheme="minorHAnsi"/>
                <w:bCs/>
              </w:rPr>
              <w:t>Police</w:t>
            </w:r>
          </w:p>
        </w:tc>
        <w:tc>
          <w:tcPr>
            <w:tcW w:w="6044" w:type="dxa"/>
          </w:tcPr>
          <w:p w14:paraId="62585B45" w14:textId="77777777" w:rsidR="006D24A0" w:rsidRDefault="006D24A0" w:rsidP="006D24A0">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6D24A0" w:rsidRDefault="006D24A0" w:rsidP="006D24A0">
            <w:pPr>
              <w:jc w:val="both"/>
              <w:rPr>
                <w:rFonts w:eastAsia="Calibri" w:cstheme="minorHAnsi"/>
                <w:bCs/>
              </w:rPr>
            </w:pPr>
          </w:p>
          <w:p w14:paraId="3B6457CA" w14:textId="77777777" w:rsidR="006D24A0" w:rsidRDefault="006D24A0" w:rsidP="006D24A0">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1388BB20" w14:textId="77777777" w:rsidR="006D24A0" w:rsidRDefault="006D24A0" w:rsidP="006D24A0">
            <w:pPr>
              <w:jc w:val="both"/>
              <w:rPr>
                <w:rFonts w:eastAsia="Calibri" w:cstheme="minorHAnsi"/>
              </w:rPr>
            </w:pPr>
          </w:p>
          <w:p w14:paraId="7F7F6CD3" w14:textId="78A10D0D" w:rsidR="006D24A0" w:rsidRDefault="006D24A0" w:rsidP="006D24A0">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11691B85" w14:textId="77777777" w:rsidR="007466F7" w:rsidRDefault="007466F7" w:rsidP="006D24A0">
            <w:pPr>
              <w:jc w:val="both"/>
              <w:rPr>
                <w:rFonts w:eastAsia="Calibri" w:cstheme="minorHAnsi"/>
              </w:rPr>
            </w:pPr>
          </w:p>
          <w:p w14:paraId="0CD2A1F0" w14:textId="02B03101" w:rsidR="007466F7" w:rsidRPr="004D13A3" w:rsidRDefault="007466F7" w:rsidP="007466F7">
            <w:pPr>
              <w:pStyle w:val="ListParagraph"/>
              <w:numPr>
                <w:ilvl w:val="0"/>
                <w:numId w:val="17"/>
              </w:numPr>
              <w:jc w:val="both"/>
              <w:rPr>
                <w:rFonts w:eastAsia="Calibri" w:cstheme="minorHAnsi"/>
              </w:rPr>
            </w:pPr>
            <w:r w:rsidRPr="004D13A3">
              <w:rPr>
                <w:rFonts w:eastAsia="Calibri" w:cstheme="minorHAnsi"/>
              </w:rPr>
              <w:t>Article 6</w:t>
            </w:r>
            <w:r w:rsidR="006E4158" w:rsidRPr="004D13A3">
              <w:rPr>
                <w:rFonts w:eastAsia="Calibri" w:cstheme="minorHAnsi"/>
              </w:rPr>
              <w:t>(</w:t>
            </w:r>
            <w:r w:rsidRPr="004D13A3">
              <w:rPr>
                <w:rFonts w:eastAsia="Calibri" w:cstheme="minorHAnsi"/>
              </w:rPr>
              <w:t>1</w:t>
            </w:r>
            <w:r w:rsidR="006E4158" w:rsidRPr="004D13A3">
              <w:rPr>
                <w:rFonts w:eastAsia="Calibri" w:cstheme="minorHAnsi"/>
              </w:rPr>
              <w:t>)</w:t>
            </w:r>
            <w:r w:rsidRPr="004D13A3">
              <w:rPr>
                <w:rFonts w:eastAsia="Calibri" w:cstheme="minorHAnsi"/>
              </w:rPr>
              <w:t>(e)</w:t>
            </w:r>
            <w:r w:rsidR="00C24BF0" w:rsidRPr="004D13A3">
              <w:rPr>
                <w:rFonts w:eastAsia="Calibri" w:cstheme="minorHAnsi"/>
              </w:rPr>
              <w:t xml:space="preserve"> </w:t>
            </w:r>
            <w:r w:rsidR="00C24BF0" w:rsidRPr="004D13A3">
              <w:rPr>
                <w:rFonts w:cstheme="minorHAnsi"/>
              </w:rPr>
              <w:t>‘…necessary for the performance of a task carried out in the public interest or in the exercise of official authority…’; and</w:t>
            </w:r>
          </w:p>
          <w:p w14:paraId="40860C1B" w14:textId="145BBABA" w:rsidR="007466F7" w:rsidRPr="004D13A3" w:rsidRDefault="007466F7" w:rsidP="007466F7">
            <w:pPr>
              <w:pStyle w:val="ListParagraph"/>
              <w:numPr>
                <w:ilvl w:val="0"/>
                <w:numId w:val="17"/>
              </w:numPr>
              <w:jc w:val="both"/>
              <w:rPr>
                <w:rFonts w:eastAsia="Calibri" w:cstheme="minorHAnsi"/>
              </w:rPr>
            </w:pPr>
            <w:r w:rsidRPr="004D13A3">
              <w:rPr>
                <w:rFonts w:eastAsia="Calibri" w:cstheme="minorHAnsi"/>
              </w:rPr>
              <w:t>Article 6</w:t>
            </w:r>
            <w:r w:rsidR="006E4158" w:rsidRPr="004D13A3">
              <w:rPr>
                <w:rFonts w:eastAsia="Calibri" w:cstheme="minorHAnsi"/>
              </w:rPr>
              <w:t>(</w:t>
            </w:r>
            <w:r w:rsidRPr="004D13A3">
              <w:rPr>
                <w:rFonts w:eastAsia="Calibri" w:cstheme="minorHAnsi"/>
              </w:rPr>
              <w:t>1</w:t>
            </w:r>
            <w:r w:rsidR="006E4158" w:rsidRPr="004D13A3">
              <w:rPr>
                <w:rFonts w:eastAsia="Calibri" w:cstheme="minorHAnsi"/>
              </w:rPr>
              <w:t>)</w:t>
            </w:r>
            <w:r w:rsidRPr="004D13A3">
              <w:rPr>
                <w:rFonts w:eastAsia="Calibri" w:cstheme="minorHAnsi"/>
              </w:rPr>
              <w:t>(f)</w:t>
            </w:r>
            <w:r w:rsidR="006E4158" w:rsidRPr="004D13A3">
              <w:rPr>
                <w:rFonts w:eastAsia="Calibri" w:cstheme="minorHAnsi"/>
              </w:rPr>
              <w:t xml:space="preserve"> ‘necessary for the establishment, exercise or defence of legal claims or whenever courts are acting in their judicial capacity’</w:t>
            </w:r>
          </w:p>
          <w:p w14:paraId="32536556" w14:textId="0C5AB8F9" w:rsidR="006D24A0" w:rsidRDefault="007466F7" w:rsidP="004D13A3">
            <w:pPr>
              <w:pStyle w:val="ListParagraph"/>
              <w:numPr>
                <w:ilvl w:val="0"/>
                <w:numId w:val="17"/>
              </w:numPr>
              <w:jc w:val="both"/>
              <w:rPr>
                <w:rFonts w:eastAsia="Calibri" w:cstheme="minorHAnsi"/>
              </w:rPr>
            </w:pPr>
            <w:r w:rsidRPr="004D13A3">
              <w:rPr>
                <w:rFonts w:eastAsia="Calibri" w:cstheme="minorHAnsi"/>
              </w:rPr>
              <w:t>Article 9</w:t>
            </w:r>
            <w:r w:rsidR="006E4158" w:rsidRPr="004D13A3">
              <w:rPr>
                <w:rFonts w:eastAsia="Calibri" w:cstheme="minorHAnsi"/>
              </w:rPr>
              <w:t>(</w:t>
            </w:r>
            <w:r w:rsidRPr="004D13A3">
              <w:rPr>
                <w:rFonts w:eastAsia="Calibri" w:cstheme="minorHAnsi"/>
              </w:rPr>
              <w:t>2</w:t>
            </w:r>
            <w:r w:rsidR="006E4158" w:rsidRPr="004D13A3">
              <w:rPr>
                <w:rFonts w:eastAsia="Calibri" w:cstheme="minorHAnsi"/>
              </w:rPr>
              <w:t>)</w:t>
            </w:r>
            <w:r w:rsidRPr="004D13A3">
              <w:rPr>
                <w:rFonts w:eastAsia="Calibri" w:cstheme="minorHAnsi"/>
              </w:rPr>
              <w:t>(g</w:t>
            </w:r>
            <w:r w:rsidR="00C24BF0" w:rsidRPr="004D13A3">
              <w:rPr>
                <w:rFonts w:eastAsia="Calibri" w:cstheme="minorHAnsi"/>
              </w:rPr>
              <w:t>)</w:t>
            </w:r>
            <w:r w:rsidR="006E4158" w:rsidRPr="004D13A3">
              <w:rPr>
                <w:rFonts w:eastAsia="Calibri" w:cstheme="minorHAnsi"/>
              </w:rPr>
              <w:t xml:space="preserve"> </w:t>
            </w:r>
            <w:r w:rsidR="004D13A3" w:rsidRPr="004D13A3">
              <w:rPr>
                <w:rFonts w:eastAsia="Calibri" w:cstheme="minorHAnsi"/>
              </w:rPr>
              <w:t>‘necessary</w:t>
            </w:r>
            <w:r w:rsidR="006E4158" w:rsidRPr="004D13A3">
              <w:rPr>
                <w:rFonts w:eastAsia="Calibri" w:cstheme="minorHAnsi"/>
              </w:rPr>
              <w:t xml:space="preserve"> for reasons of substantial public interest’</w:t>
            </w:r>
          </w:p>
          <w:p w14:paraId="499D47AA" w14:textId="77777777" w:rsidR="004D13A3" w:rsidRPr="004D13A3" w:rsidRDefault="004D13A3" w:rsidP="004D13A3">
            <w:pPr>
              <w:pStyle w:val="ListParagraph"/>
              <w:numPr>
                <w:ilvl w:val="0"/>
                <w:numId w:val="17"/>
              </w:numPr>
              <w:jc w:val="both"/>
              <w:rPr>
                <w:rFonts w:eastAsia="Calibri" w:cstheme="minorHAnsi"/>
              </w:rPr>
            </w:pPr>
          </w:p>
          <w:p w14:paraId="210E3E89" w14:textId="77777777"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6D24A0" w:rsidRPr="00954E04" w14:paraId="111DC7EF" w14:textId="77777777" w:rsidTr="00AD412F">
        <w:tc>
          <w:tcPr>
            <w:tcW w:w="2972" w:type="dxa"/>
          </w:tcPr>
          <w:p w14:paraId="1F5DD9DF" w14:textId="77777777" w:rsidR="006D24A0" w:rsidRDefault="006D24A0" w:rsidP="006D24A0">
            <w:pPr>
              <w:rPr>
                <w:rFonts w:eastAsia="Calibri" w:cstheme="minorHAnsi"/>
                <w:bCs/>
              </w:rPr>
            </w:pPr>
            <w:r w:rsidRPr="00954E04">
              <w:rPr>
                <w:rFonts w:eastAsia="Calibri" w:cstheme="minorHAnsi"/>
                <w:bCs/>
              </w:rPr>
              <w:t>Coroner</w:t>
            </w:r>
          </w:p>
          <w:p w14:paraId="6E7BFD86" w14:textId="66C81E78" w:rsidR="006D24A0" w:rsidRPr="00954E04" w:rsidRDefault="006D24A0" w:rsidP="006D24A0">
            <w:pPr>
              <w:rPr>
                <w:rFonts w:eastAsia="Calibri" w:cstheme="minorHAnsi"/>
                <w:bCs/>
              </w:rPr>
            </w:pPr>
          </w:p>
        </w:tc>
        <w:tc>
          <w:tcPr>
            <w:tcW w:w="6044" w:type="dxa"/>
          </w:tcPr>
          <w:p w14:paraId="25BA02C1" w14:textId="2E2C71B1"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6D24A0" w:rsidRPr="00954E04" w:rsidRDefault="006D24A0" w:rsidP="006D24A0">
            <w:pPr>
              <w:jc w:val="both"/>
              <w:rPr>
                <w:rFonts w:eastAsia="Calibri" w:cstheme="minorHAnsi"/>
                <w:b/>
                <w:bCs/>
              </w:rPr>
            </w:pPr>
          </w:p>
          <w:p w14:paraId="377CDAEB" w14:textId="77777777" w:rsidR="003E1630" w:rsidRDefault="006D24A0" w:rsidP="006D24A0">
            <w:pPr>
              <w:jc w:val="both"/>
              <w:rPr>
                <w:rFonts w:eastAsia="Calibri" w:cstheme="minorHAnsi"/>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w:t>
            </w:r>
            <w:r w:rsidR="003E1630">
              <w:rPr>
                <w:rFonts w:eastAsia="Calibri" w:cstheme="minorHAnsi"/>
                <w:bCs/>
              </w:rPr>
              <w:t>:</w:t>
            </w:r>
          </w:p>
          <w:p w14:paraId="4718CADD" w14:textId="66B8E063" w:rsidR="003E1630" w:rsidRPr="003E1630" w:rsidRDefault="006D24A0" w:rsidP="003E1630">
            <w:pPr>
              <w:pStyle w:val="ListParagraph"/>
              <w:numPr>
                <w:ilvl w:val="0"/>
                <w:numId w:val="12"/>
              </w:numPr>
              <w:jc w:val="both"/>
              <w:rPr>
                <w:rFonts w:eastAsia="Calibri" w:cstheme="minorHAnsi"/>
                <w:b/>
                <w:bCs/>
              </w:rPr>
            </w:pPr>
            <w:r w:rsidRPr="003E1630">
              <w:rPr>
                <w:rFonts w:eastAsia="Calibri" w:cstheme="minorHAnsi"/>
                <w:bCs/>
              </w:rPr>
              <w:t xml:space="preserve">Article 6(1)(c) </w:t>
            </w:r>
            <w:r w:rsidR="003E1630">
              <w:rPr>
                <w:rFonts w:eastAsia="Calibri" w:cstheme="minorHAnsi"/>
                <w:bCs/>
              </w:rPr>
              <w:t>– to</w:t>
            </w:r>
            <w:r w:rsidRPr="003E1630">
              <w:rPr>
                <w:rFonts w:eastAsia="Calibri" w:cstheme="minorHAnsi"/>
                <w:bCs/>
              </w:rPr>
              <w:t xml:space="preserve"> comply with a legal obligation</w:t>
            </w:r>
            <w:r w:rsidR="003E1630">
              <w:rPr>
                <w:rFonts w:eastAsia="Calibri" w:cstheme="minorHAnsi"/>
                <w:bCs/>
              </w:rPr>
              <w:t>;</w:t>
            </w:r>
            <w:r w:rsidRPr="003E1630">
              <w:rPr>
                <w:rFonts w:eastAsia="Calibri" w:cstheme="minorHAnsi"/>
                <w:bCs/>
              </w:rPr>
              <w:t xml:space="preserve"> and</w:t>
            </w:r>
          </w:p>
          <w:p w14:paraId="1ACBA037" w14:textId="5D851100" w:rsidR="006D24A0" w:rsidRPr="003E1630" w:rsidRDefault="003E1630" w:rsidP="003E1630">
            <w:pPr>
              <w:pStyle w:val="ListParagraph"/>
              <w:numPr>
                <w:ilvl w:val="0"/>
                <w:numId w:val="12"/>
              </w:numPr>
              <w:rPr>
                <w:rFonts w:eastAsia="Calibri" w:cstheme="minorHAnsi"/>
                <w:b/>
                <w:bCs/>
              </w:rPr>
            </w:pPr>
            <w:r>
              <w:rPr>
                <w:rFonts w:eastAsia="Calibri" w:cstheme="minorHAnsi"/>
                <w:bCs/>
              </w:rPr>
              <w:t>A</w:t>
            </w:r>
            <w:r w:rsidR="006D24A0" w:rsidRPr="003E1630">
              <w:rPr>
                <w:rFonts w:eastAsia="Calibri" w:cstheme="minorHAnsi"/>
                <w:bCs/>
              </w:rPr>
              <w:t>rticle</w:t>
            </w:r>
            <w:r>
              <w:rPr>
                <w:rFonts w:eastAsia="Calibri" w:cstheme="minorHAnsi"/>
                <w:bCs/>
              </w:rPr>
              <w:t xml:space="preserve"> </w:t>
            </w:r>
            <w:r w:rsidR="006D24A0" w:rsidRPr="003E1630">
              <w:rPr>
                <w:rFonts w:eastAsia="Calibri" w:cstheme="minorHAnsi"/>
                <w:bCs/>
              </w:rPr>
              <w:t xml:space="preserve">9(2)(h) </w:t>
            </w:r>
            <w:r>
              <w:rPr>
                <w:rFonts w:eastAsia="Calibri" w:cstheme="minorHAnsi"/>
                <w:bCs/>
              </w:rPr>
              <w:t>– ‘necessary</w:t>
            </w:r>
            <w:r w:rsidRPr="007D0FB5">
              <w:rPr>
                <w:rFonts w:cstheme="minorHAnsi"/>
              </w:rPr>
              <w:t xml:space="preserve"> for the purposes of preventative or occupational medicine</w:t>
            </w:r>
            <w:r>
              <w:rPr>
                <w:rFonts w:cstheme="minorHAnsi"/>
              </w:rPr>
              <w:t>’.</w:t>
            </w:r>
          </w:p>
          <w:p w14:paraId="10CE1E59" w14:textId="77777777" w:rsidR="006D24A0" w:rsidRPr="00954E04" w:rsidRDefault="006D24A0" w:rsidP="006D24A0">
            <w:pPr>
              <w:jc w:val="both"/>
              <w:rPr>
                <w:rFonts w:eastAsia="Calibri" w:cstheme="minorHAnsi"/>
                <w:b/>
                <w:bCs/>
              </w:rPr>
            </w:pPr>
          </w:p>
          <w:p w14:paraId="4E6EF0EE" w14:textId="3459931C"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6D24A0" w:rsidRPr="00954E04" w14:paraId="0DA846BA" w14:textId="77777777" w:rsidTr="0081508E">
        <w:tc>
          <w:tcPr>
            <w:tcW w:w="2972" w:type="dxa"/>
          </w:tcPr>
          <w:p w14:paraId="3A544120" w14:textId="611449F6" w:rsidR="006D24A0" w:rsidRPr="00D44587" w:rsidRDefault="004D13A3" w:rsidP="006D24A0">
            <w:pPr>
              <w:rPr>
                <w:rFonts w:eastAsia="Calibri" w:cstheme="minorHAnsi"/>
                <w:bCs/>
                <w:highlight w:val="red"/>
              </w:rPr>
            </w:pPr>
            <w:r w:rsidRPr="004D13A3">
              <w:rPr>
                <w:b/>
                <w:bCs/>
              </w:rPr>
              <w:t>C</w:t>
            </w:r>
            <w:r w:rsidR="006D24A0" w:rsidRPr="004D13A3">
              <w:rPr>
                <w:b/>
                <w:bCs/>
              </w:rPr>
              <w:t>ommunity Medical Examiners</w:t>
            </w:r>
          </w:p>
        </w:tc>
        <w:tc>
          <w:tcPr>
            <w:tcW w:w="6044" w:type="dxa"/>
          </w:tcPr>
          <w:p w14:paraId="78C9A046" w14:textId="73800C13" w:rsidR="006D24A0" w:rsidRDefault="006D24A0" w:rsidP="006D24A0">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Purpose: Medical records associated with deceased patients are outside scope of the UK GDPR. However, next of kin details are within the scope of the UK GDPR. We will share specified deceased patient records and next of kin details with the Medical Examiners withi</w:t>
            </w:r>
            <w:r w:rsidR="007820DA">
              <w:rPr>
                <w:color w:val="auto"/>
                <w:sz w:val="22"/>
                <w:szCs w:val="22"/>
                <w:lang w:eastAsia="en-US"/>
              </w:rPr>
              <w:t>n TVICB.</w:t>
            </w:r>
          </w:p>
          <w:p w14:paraId="6A1699BC" w14:textId="77777777" w:rsidR="006D24A0" w:rsidRDefault="006D24A0" w:rsidP="006D24A0">
            <w:pPr>
              <w:pStyle w:val="NoSpacing"/>
              <w:jc w:val="both"/>
              <w:rPr>
                <w:sz w:val="20"/>
                <w:szCs w:val="24"/>
              </w:rPr>
            </w:pPr>
          </w:p>
          <w:p w14:paraId="0014A854" w14:textId="77777777" w:rsidR="006D24A0" w:rsidRDefault="006D24A0" w:rsidP="006D24A0">
            <w:pPr>
              <w:pStyle w:val="NoSpacing"/>
              <w:jc w:val="both"/>
            </w:pPr>
          </w:p>
          <w:p w14:paraId="338A48A0" w14:textId="77777777" w:rsidR="006D24A0" w:rsidRDefault="006D24A0" w:rsidP="006D24A0">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3617CC9C" w14:textId="354637C6" w:rsidR="006D24A0" w:rsidRDefault="006D24A0" w:rsidP="006D24A0">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1384900B" w14:textId="41592D22" w:rsidR="006D24A0" w:rsidRDefault="006D24A0" w:rsidP="006D24A0">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F96BEC0" w14:textId="77777777" w:rsidR="006D24A0" w:rsidRDefault="006D24A0" w:rsidP="006D24A0">
            <w:pPr>
              <w:pStyle w:val="NoSpacing"/>
              <w:jc w:val="both"/>
              <w:rPr>
                <w:sz w:val="20"/>
              </w:rPr>
            </w:pPr>
          </w:p>
          <w:p w14:paraId="3520B3E7" w14:textId="77777777" w:rsidR="006D24A0" w:rsidRDefault="006D24A0" w:rsidP="006D24A0">
            <w:pPr>
              <w:pStyle w:val="NoSpacing"/>
              <w:jc w:val="both"/>
            </w:pPr>
          </w:p>
          <w:p w14:paraId="4D533F17" w14:textId="2CB7BBE1" w:rsidR="006D24A0" w:rsidRPr="008224F7" w:rsidRDefault="006D24A0" w:rsidP="008224F7">
            <w:pPr>
              <w:pStyle w:val="NoSpacing"/>
              <w:jc w:val="both"/>
              <w:rPr>
                <w:rFonts w:ascii="Calibri" w:hAnsi="Calibri" w:cs="Calibri"/>
              </w:rPr>
            </w:pPr>
            <w:r>
              <w:rPr>
                <w:b/>
                <w:bCs/>
              </w:rPr>
              <w:t>Processor</w:t>
            </w:r>
            <w:r>
              <w:t xml:space="preserve">: </w:t>
            </w:r>
            <w:r w:rsidRPr="0068088A">
              <w:rPr>
                <w:lang w:eastAsia="en-GB"/>
              </w:rPr>
              <w:t>Medical Examiners service</w:t>
            </w:r>
            <w:r>
              <w:rPr>
                <w:rStyle w:val="textcorrect"/>
              </w:rPr>
              <w:t xml:space="preserve"> – </w:t>
            </w:r>
            <w:r w:rsidR="007820DA">
              <w:rPr>
                <w:rStyle w:val="textcorrect"/>
              </w:rPr>
              <w:t>TVICB</w:t>
            </w:r>
          </w:p>
        </w:tc>
      </w:tr>
      <w:tr w:rsidR="006D24A0" w:rsidRPr="00954E04" w14:paraId="27D51E78" w14:textId="77777777" w:rsidTr="00AD412F">
        <w:tc>
          <w:tcPr>
            <w:tcW w:w="2972" w:type="dxa"/>
          </w:tcPr>
          <w:p w14:paraId="3E8BDDC3" w14:textId="0D867376" w:rsidR="006D24A0" w:rsidRPr="00954E04" w:rsidRDefault="006D24A0" w:rsidP="006D24A0">
            <w:pPr>
              <w:rPr>
                <w:rFonts w:eastAsia="Calibri" w:cstheme="minorHAnsi"/>
                <w:bCs/>
              </w:rPr>
            </w:pPr>
            <w:r w:rsidRPr="004D13A3">
              <w:rPr>
                <w:rFonts w:eastAsia="Calibri" w:cstheme="minorHAnsi"/>
                <w:bCs/>
              </w:rPr>
              <w:t>Non-commissioned, private healthcare providers (e.g. BUPA, Virgin Care, etc.)</w:t>
            </w:r>
          </w:p>
        </w:tc>
        <w:tc>
          <w:tcPr>
            <w:tcW w:w="6044" w:type="dxa"/>
          </w:tcPr>
          <w:p w14:paraId="16C755B0" w14:textId="525D421C"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6D24A0" w:rsidRPr="00954E04" w:rsidRDefault="006D24A0" w:rsidP="006D24A0">
            <w:pPr>
              <w:jc w:val="both"/>
              <w:rPr>
                <w:rFonts w:eastAsia="Calibri" w:cstheme="minorHAnsi"/>
                <w:b/>
                <w:bCs/>
              </w:rPr>
            </w:pPr>
          </w:p>
          <w:p w14:paraId="3DDBE73D" w14:textId="3921C2DC" w:rsidR="006D24A0" w:rsidRPr="00954E04" w:rsidRDefault="006D24A0" w:rsidP="006D24A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Articles 6(1)(a) and 9(2)(a</w:t>
            </w:r>
            <w:r w:rsidR="003E1630">
              <w:rPr>
                <w:rFonts w:eastAsia="Calibri" w:cstheme="minorHAnsi"/>
                <w:bCs/>
              </w:rPr>
              <w:t xml:space="preserve">) consent by the patient given </w:t>
            </w:r>
            <w:r w:rsidRPr="00954E04">
              <w:rPr>
                <w:rFonts w:eastAsia="Calibri" w:cstheme="minorHAnsi"/>
                <w:bCs/>
              </w:rPr>
              <w:t xml:space="preserve">under contract </w:t>
            </w:r>
            <w:r w:rsidR="003E1630">
              <w:rPr>
                <w:rFonts w:eastAsia="Calibri" w:cstheme="minorHAnsi"/>
                <w:bCs/>
              </w:rPr>
              <w:t>to the provider.</w:t>
            </w:r>
          </w:p>
          <w:p w14:paraId="3842E5DA" w14:textId="77777777" w:rsidR="006D24A0" w:rsidRPr="00954E04" w:rsidRDefault="006D24A0" w:rsidP="006D24A0">
            <w:pPr>
              <w:jc w:val="both"/>
              <w:rPr>
                <w:rFonts w:eastAsia="Calibri" w:cstheme="minorHAnsi"/>
                <w:bCs/>
              </w:rPr>
            </w:pPr>
          </w:p>
          <w:p w14:paraId="7978BC1A" w14:textId="1FAF8407" w:rsidR="006D24A0" w:rsidRPr="00954E04" w:rsidRDefault="006D24A0" w:rsidP="006D24A0">
            <w:pPr>
              <w:jc w:val="both"/>
              <w:rPr>
                <w:rFonts w:eastAsia="Calibri" w:cstheme="minorHAnsi"/>
                <w:b/>
                <w:bCs/>
              </w:rPr>
            </w:pPr>
          </w:p>
        </w:tc>
      </w:tr>
      <w:tr w:rsidR="006D24A0" w:rsidRPr="00954E04" w14:paraId="6653EAEF" w14:textId="77777777" w:rsidTr="00AD412F">
        <w:tc>
          <w:tcPr>
            <w:tcW w:w="2972" w:type="dxa"/>
          </w:tcPr>
          <w:p w14:paraId="35FEA029" w14:textId="77777777" w:rsidR="006D24A0" w:rsidRPr="00954E04" w:rsidRDefault="006D24A0" w:rsidP="006D24A0">
            <w:pPr>
              <w:rPr>
                <w:rFonts w:eastAsia="Calibri" w:cstheme="minorHAnsi"/>
                <w:bCs/>
              </w:rPr>
            </w:pPr>
            <w:r>
              <w:rPr>
                <w:rFonts w:eastAsia="Calibri" w:cstheme="minorHAnsi"/>
                <w:bCs/>
              </w:rPr>
              <w:t xml:space="preserve">Messaging </w:t>
            </w:r>
            <w:r w:rsidRPr="00954E04">
              <w:rPr>
                <w:rFonts w:eastAsia="Calibri" w:cstheme="minorHAnsi"/>
                <w:bCs/>
              </w:rPr>
              <w:t>Service</w:t>
            </w:r>
          </w:p>
          <w:p w14:paraId="04531213" w14:textId="77777777" w:rsidR="006D24A0" w:rsidRPr="00954E04" w:rsidRDefault="006D24A0" w:rsidP="006D24A0">
            <w:pPr>
              <w:rPr>
                <w:rFonts w:eastAsia="Calibri" w:cstheme="minorHAnsi"/>
                <w:bCs/>
              </w:rPr>
            </w:pPr>
          </w:p>
        </w:tc>
        <w:tc>
          <w:tcPr>
            <w:tcW w:w="6044" w:type="dxa"/>
          </w:tcPr>
          <w:p w14:paraId="01E919D4" w14:textId="4B6AD6ED"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 xml:space="preserve">campaign messages related to specific </w:t>
            </w:r>
            <w:r w:rsidR="004D13A3" w:rsidRPr="00954E04">
              <w:rPr>
                <w:rFonts w:eastAsia="Calibri" w:cstheme="minorHAnsi"/>
                <w:bCs/>
              </w:rPr>
              <w:t>patients’</w:t>
            </w:r>
            <w:r w:rsidRPr="00954E04">
              <w:rPr>
                <w:rFonts w:eastAsia="Calibri" w:cstheme="minorHAnsi"/>
                <w:bCs/>
              </w:rPr>
              <w:t xml:space="preserve">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669092F6" w14:textId="77777777" w:rsidR="006D24A0" w:rsidRPr="00954E04" w:rsidRDefault="006D24A0" w:rsidP="006D24A0">
            <w:pPr>
              <w:jc w:val="both"/>
              <w:rPr>
                <w:rFonts w:eastAsia="Calibri" w:cstheme="minorHAnsi"/>
                <w:b/>
                <w:bCs/>
              </w:rPr>
            </w:pPr>
          </w:p>
          <w:p w14:paraId="62962FE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B7B63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0D5150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3ED8D" w14:textId="77777777" w:rsidR="006D24A0" w:rsidRPr="00767AE0" w:rsidRDefault="006D24A0" w:rsidP="006D24A0">
            <w:pPr>
              <w:pStyle w:val="ListParagraph"/>
              <w:jc w:val="both"/>
              <w:rPr>
                <w:rFonts w:eastAsia="Calibri" w:cstheme="minorHAnsi"/>
              </w:rPr>
            </w:pPr>
          </w:p>
          <w:p w14:paraId="4099C629" w14:textId="538B3C5E" w:rsidR="006D24A0" w:rsidRPr="00954E04" w:rsidRDefault="006D24A0" w:rsidP="006D24A0">
            <w:pPr>
              <w:jc w:val="both"/>
              <w:rPr>
                <w:rFonts w:eastAsia="Calibri" w:cstheme="minorHAnsi"/>
                <w:b/>
                <w:bCs/>
              </w:rPr>
            </w:pPr>
            <w:r w:rsidRPr="00954E04">
              <w:rPr>
                <w:rFonts w:eastAsia="Calibri" w:cstheme="minorHAnsi"/>
                <w:b/>
                <w:bCs/>
              </w:rPr>
              <w:t>Pr</w:t>
            </w:r>
            <w:r w:rsidR="008224F7">
              <w:rPr>
                <w:rFonts w:eastAsia="Calibri" w:cstheme="minorHAnsi"/>
                <w:b/>
                <w:bCs/>
              </w:rPr>
              <w:t>ocessor</w:t>
            </w:r>
            <w:r w:rsidRPr="00954E04">
              <w:rPr>
                <w:rFonts w:eastAsia="Calibri" w:cstheme="minorHAnsi"/>
                <w:b/>
                <w:bCs/>
              </w:rPr>
              <w:t xml:space="preserve"> - </w:t>
            </w:r>
            <w:proofErr w:type="spellStart"/>
            <w:r w:rsidRPr="007820DA">
              <w:rPr>
                <w:rFonts w:eastAsia="Calibri" w:cstheme="minorHAnsi"/>
                <w:bCs/>
              </w:rPr>
              <w:t>AccuR</w:t>
            </w:r>
            <w:r w:rsidR="007820DA">
              <w:rPr>
                <w:rFonts w:eastAsia="Calibri" w:cstheme="minorHAnsi"/>
                <w:bCs/>
              </w:rPr>
              <w:t>x</w:t>
            </w:r>
            <w:proofErr w:type="spellEnd"/>
            <w:r w:rsidRPr="007820DA">
              <w:rPr>
                <w:rFonts w:eastAsia="Calibri" w:cstheme="minorHAnsi"/>
                <w:bCs/>
              </w:rPr>
              <w:t xml:space="preserve"> - NHSAPP</w:t>
            </w:r>
          </w:p>
        </w:tc>
      </w:tr>
      <w:tr w:rsidR="006D24A0" w:rsidRPr="00954E04" w14:paraId="13549EE9" w14:textId="77777777" w:rsidTr="00AD412F">
        <w:tc>
          <w:tcPr>
            <w:tcW w:w="2972" w:type="dxa"/>
            <w:hideMark/>
          </w:tcPr>
          <w:p w14:paraId="3C68BD13" w14:textId="77777777" w:rsidR="006D24A0" w:rsidRPr="00954E04" w:rsidRDefault="006D24A0" w:rsidP="006D24A0">
            <w:pPr>
              <w:rPr>
                <w:rFonts w:eastAsia="Calibri" w:cstheme="minorHAnsi"/>
                <w:bCs/>
              </w:rPr>
            </w:pPr>
            <w:r w:rsidRPr="00954E04">
              <w:rPr>
                <w:rFonts w:eastAsia="Calibri" w:cstheme="minorHAnsi"/>
                <w:bCs/>
              </w:rPr>
              <w:t>Remote consultation</w:t>
            </w:r>
          </w:p>
          <w:p w14:paraId="192A4B1C" w14:textId="77777777" w:rsidR="006D24A0" w:rsidRPr="00954E04" w:rsidRDefault="006D24A0" w:rsidP="006D24A0">
            <w:pPr>
              <w:rPr>
                <w:rFonts w:eastAsia="Calibri" w:cstheme="minorHAnsi"/>
                <w:bCs/>
              </w:rPr>
            </w:pPr>
            <w:r w:rsidRPr="00954E04">
              <w:rPr>
                <w:rFonts w:eastAsia="Calibri" w:cstheme="minorHAnsi"/>
                <w:bCs/>
              </w:rPr>
              <w:t>Including – Video Consultation</w:t>
            </w:r>
          </w:p>
          <w:p w14:paraId="06903669" w14:textId="77777777" w:rsidR="006D24A0" w:rsidRPr="00954E04" w:rsidRDefault="006D24A0" w:rsidP="006D24A0">
            <w:pPr>
              <w:rPr>
                <w:rFonts w:ascii="Calibri" w:eastAsia="Calibri" w:hAnsi="Calibri" w:cstheme="minorHAnsi"/>
                <w:bCs/>
              </w:rPr>
            </w:pPr>
            <w:r w:rsidRPr="00954E04">
              <w:rPr>
                <w:rFonts w:eastAsia="Calibri" w:cstheme="minorHAnsi"/>
                <w:bCs/>
              </w:rPr>
              <w:t>Clinical photography</w:t>
            </w:r>
          </w:p>
        </w:tc>
        <w:tc>
          <w:tcPr>
            <w:tcW w:w="6044" w:type="dxa"/>
          </w:tcPr>
          <w:p w14:paraId="65840753" w14:textId="77777777" w:rsidR="006D24A0" w:rsidRPr="00954E04" w:rsidRDefault="006D24A0" w:rsidP="006D24A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urgent medical advice.</w:t>
            </w:r>
          </w:p>
          <w:p w14:paraId="1519E94D" w14:textId="77777777" w:rsidR="006D24A0" w:rsidRPr="00954E04" w:rsidRDefault="006D24A0" w:rsidP="006D24A0">
            <w:pPr>
              <w:jc w:val="both"/>
              <w:rPr>
                <w:rFonts w:eastAsia="Calibri" w:cstheme="minorHAnsi"/>
                <w:b/>
                <w:bCs/>
              </w:rPr>
            </w:pPr>
          </w:p>
          <w:p w14:paraId="69914EF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68E799A"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2DBBAB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6866AD" w14:textId="77777777" w:rsidR="006D24A0" w:rsidRPr="00954E04" w:rsidRDefault="006D24A0" w:rsidP="006D24A0">
            <w:pPr>
              <w:jc w:val="both"/>
              <w:rPr>
                <w:rFonts w:eastAsia="Calibri" w:cstheme="minorHAnsi"/>
                <w:bCs/>
              </w:rPr>
            </w:pPr>
          </w:p>
          <w:p w14:paraId="6137BB82" w14:textId="2258DA7D" w:rsidR="006D24A0" w:rsidRPr="00954E04" w:rsidRDefault="006D24A0" w:rsidP="006D24A0">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w:t>
            </w:r>
            <w:r w:rsidR="00EE02C4">
              <w:rPr>
                <w:rFonts w:eastAsia="Calibri" w:cstheme="minorHAnsi"/>
                <w:bCs/>
              </w:rPr>
              <w:t xml:space="preserve">identifiable </w:t>
            </w:r>
            <w:r w:rsidRPr="00954E04">
              <w:rPr>
                <w:rFonts w:eastAsia="Calibri" w:cstheme="minorHAnsi"/>
                <w:bCs/>
              </w:rPr>
              <w:t>pictures of children.</w:t>
            </w:r>
          </w:p>
          <w:p w14:paraId="32216110" w14:textId="77777777" w:rsidR="006D24A0" w:rsidRPr="00954E04" w:rsidRDefault="006D24A0" w:rsidP="006D24A0">
            <w:pPr>
              <w:jc w:val="both"/>
              <w:rPr>
                <w:rFonts w:eastAsia="Calibri" w:cstheme="minorHAnsi"/>
                <w:b/>
                <w:bCs/>
              </w:rPr>
            </w:pPr>
          </w:p>
          <w:p w14:paraId="45957FCC" w14:textId="1DC100A3" w:rsidR="006D24A0" w:rsidRPr="00954E04" w:rsidRDefault="006D24A0" w:rsidP="006D24A0">
            <w:pPr>
              <w:jc w:val="both"/>
              <w:rPr>
                <w:rFonts w:ascii="Calibri" w:eastAsia="Calibri" w:hAnsi="Calibri" w:cstheme="minorHAnsi"/>
                <w:bCs/>
              </w:rPr>
            </w:pPr>
            <w:r w:rsidRPr="00954E04">
              <w:rPr>
                <w:rFonts w:eastAsia="Calibri" w:cstheme="minorHAnsi"/>
                <w:b/>
                <w:bCs/>
              </w:rPr>
              <w:t xml:space="preserve">Processor </w:t>
            </w:r>
            <w:r w:rsidR="007820DA">
              <w:rPr>
                <w:rFonts w:eastAsia="Calibri" w:cstheme="minorHAnsi"/>
                <w:b/>
                <w:bCs/>
              </w:rPr>
              <w:t xml:space="preserve">- </w:t>
            </w:r>
            <w:proofErr w:type="spellStart"/>
            <w:r w:rsidRPr="007820DA">
              <w:rPr>
                <w:rFonts w:eastAsia="Calibri" w:cstheme="minorHAnsi"/>
                <w:bCs/>
              </w:rPr>
              <w:t>AccuR</w:t>
            </w:r>
            <w:r w:rsidR="007820DA" w:rsidRPr="007820DA">
              <w:rPr>
                <w:rFonts w:eastAsia="Calibri" w:cstheme="minorHAnsi"/>
                <w:bCs/>
              </w:rPr>
              <w:t>x</w:t>
            </w:r>
            <w:proofErr w:type="spellEnd"/>
          </w:p>
        </w:tc>
      </w:tr>
      <w:tr w:rsidR="006D24A0" w:rsidRPr="00954E04" w14:paraId="6087C51C" w14:textId="77777777" w:rsidTr="00AD412F">
        <w:tc>
          <w:tcPr>
            <w:tcW w:w="2972" w:type="dxa"/>
          </w:tcPr>
          <w:p w14:paraId="30611667" w14:textId="77777777" w:rsidR="006D24A0" w:rsidRPr="00954E04" w:rsidRDefault="006D24A0" w:rsidP="006D24A0">
            <w:pPr>
              <w:rPr>
                <w:rFonts w:eastAsia="Calibri" w:cstheme="minorHAnsi"/>
                <w:bCs/>
              </w:rPr>
            </w:pPr>
            <w:r w:rsidRPr="00954E04">
              <w:rPr>
                <w:rFonts w:eastAsia="Calibri" w:cstheme="minorHAnsi"/>
                <w:bCs/>
              </w:rPr>
              <w:t>MDT meetings</w:t>
            </w:r>
          </w:p>
        </w:tc>
        <w:tc>
          <w:tcPr>
            <w:tcW w:w="6044" w:type="dxa"/>
          </w:tcPr>
          <w:p w14:paraId="17A54B61" w14:textId="61640094" w:rsidR="006D24A0" w:rsidRDefault="006D24A0" w:rsidP="006D24A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r w:rsidR="008224F7">
              <w:rPr>
                <w:rFonts w:cstheme="minorHAnsi"/>
                <w:shd w:val="clear" w:color="auto" w:fill="FFFFFF"/>
              </w:rPr>
              <w:t>long-term</w:t>
            </w:r>
            <w:r>
              <w:rPr>
                <w:rFonts w:cstheme="minorHAnsi"/>
                <w:shd w:val="clear" w:color="auto" w:fill="FFFFFF"/>
              </w:rPr>
              <w:t xml:space="preserve">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6D24A0" w:rsidRDefault="006D24A0" w:rsidP="006D24A0">
            <w:pPr>
              <w:pStyle w:val="NoSpacing"/>
              <w:jc w:val="both"/>
              <w:rPr>
                <w:rFonts w:cstheme="minorHAnsi"/>
                <w:shd w:val="clear" w:color="auto" w:fill="FFFFFF"/>
              </w:rPr>
            </w:pPr>
          </w:p>
          <w:p w14:paraId="1CE696A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52E6BF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F1DB9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DE6B0A" w14:textId="77777777" w:rsidR="006D24A0" w:rsidRPr="00954E04" w:rsidRDefault="006D24A0" w:rsidP="006D24A0">
            <w:pPr>
              <w:jc w:val="both"/>
              <w:rPr>
                <w:rFonts w:eastAsia="Calibri" w:cstheme="minorHAnsi"/>
                <w:b/>
                <w:bCs/>
              </w:rPr>
            </w:pPr>
          </w:p>
          <w:p w14:paraId="13BD4EE1" w14:textId="60DB532E"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007820DA">
              <w:rPr>
                <w:rFonts w:eastAsia="Calibri" w:cstheme="minorHAnsi"/>
                <w:b/>
                <w:bCs/>
              </w:rPr>
              <w:t>OCDEM, Palliative Team, District Nurses</w:t>
            </w:r>
          </w:p>
        </w:tc>
      </w:tr>
      <w:tr w:rsidR="006D24A0" w:rsidRPr="00954E04" w14:paraId="08DB84DA" w14:textId="77777777" w:rsidTr="00AD412F">
        <w:tc>
          <w:tcPr>
            <w:tcW w:w="2972" w:type="dxa"/>
          </w:tcPr>
          <w:p w14:paraId="15D225F3" w14:textId="77777777" w:rsidR="006D24A0" w:rsidRPr="00954E04" w:rsidRDefault="006D24A0" w:rsidP="006D24A0">
            <w:r w:rsidRPr="00954E04">
              <w:t>General Practice Extraction Service (GPES)</w:t>
            </w:r>
          </w:p>
          <w:p w14:paraId="3A0693EC" w14:textId="54C14389" w:rsidR="006D24A0" w:rsidRPr="00954E04" w:rsidRDefault="006D24A0" w:rsidP="006D24A0">
            <w:pPr>
              <w:numPr>
                <w:ilvl w:val="0"/>
                <w:numId w:val="2"/>
              </w:numPr>
              <w:contextualSpacing/>
            </w:pPr>
            <w:r w:rsidRPr="00954E04">
              <w:t xml:space="preserve">At risk </w:t>
            </w:r>
            <w:r w:rsidR="004D13A3" w:rsidRPr="00954E04">
              <w:t>patients’</w:t>
            </w:r>
            <w:r w:rsidRPr="00954E04">
              <w:t xml:space="preserve"> data collection Version 3</w:t>
            </w:r>
          </w:p>
          <w:p w14:paraId="3C58A9DE" w14:textId="08532423" w:rsidR="006D24A0" w:rsidRPr="00954E04" w:rsidRDefault="006D24A0" w:rsidP="006D24A0">
            <w:pPr>
              <w:numPr>
                <w:ilvl w:val="0"/>
                <w:numId w:val="2"/>
              </w:numPr>
              <w:contextualSpacing/>
            </w:pPr>
            <w:r w:rsidRPr="00954E04">
              <w:t>CVDPREVENT Audit</w:t>
            </w:r>
          </w:p>
          <w:p w14:paraId="795AF090" w14:textId="77777777" w:rsidR="006D24A0" w:rsidRDefault="006D24A0" w:rsidP="006D24A0">
            <w:pPr>
              <w:numPr>
                <w:ilvl w:val="0"/>
                <w:numId w:val="2"/>
              </w:numPr>
              <w:contextualSpacing/>
            </w:pPr>
            <w:r w:rsidRPr="00954E04">
              <w:t>Physical Health Checks for people with Severe Mental Illness</w:t>
            </w:r>
          </w:p>
          <w:p w14:paraId="30796B5D" w14:textId="64E5B058" w:rsidR="00DB541B" w:rsidRPr="00954E04" w:rsidRDefault="00DB541B" w:rsidP="006D24A0">
            <w:pPr>
              <w:numPr>
                <w:ilvl w:val="0"/>
                <w:numId w:val="2"/>
              </w:numPr>
              <w:contextualSpacing/>
            </w:pPr>
            <w:r>
              <w:t>National Obesity Audit</w:t>
            </w:r>
          </w:p>
        </w:tc>
        <w:tc>
          <w:tcPr>
            <w:tcW w:w="6044" w:type="dxa"/>
          </w:tcPr>
          <w:p w14:paraId="3D188DBA" w14:textId="1EE8B6DB" w:rsidR="006D24A0" w:rsidRPr="00954E04" w:rsidRDefault="006D24A0" w:rsidP="006D24A0">
            <w:r w:rsidRPr="00954E04">
              <w:rPr>
                <w:b/>
                <w:bCs/>
              </w:rPr>
              <w:t>Purpose –</w:t>
            </w:r>
            <w:r w:rsidRPr="00954E04">
              <w:t xml:space="preserve"> </w:t>
            </w:r>
            <w:r w:rsidRPr="0053543D">
              <w:t xml:space="preserve">GP practices are required to provide data extraction of their </w:t>
            </w:r>
            <w:r w:rsidR="004D13A3" w:rsidRPr="0053543D">
              <w:t>patients’</w:t>
            </w:r>
            <w:r w:rsidRPr="0053543D">
              <w:t xml:space="preserve">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w:t>
            </w:r>
            <w:r w:rsidR="004D13A3" w:rsidRPr="00954E04">
              <w:t>extraction;</w:t>
            </w:r>
            <w:r w:rsidRPr="00954E04">
              <w:t xml:space="preserve"> by using the link you can find out the detail behind each data extraction and how your information will be used to inform this essential work:  </w:t>
            </w:r>
          </w:p>
          <w:p w14:paraId="7201E239" w14:textId="77777777" w:rsidR="006D24A0" w:rsidRPr="00954E04" w:rsidRDefault="006D24A0" w:rsidP="006D24A0"/>
          <w:p w14:paraId="4D5093C0" w14:textId="77777777" w:rsidR="006D24A0" w:rsidRPr="00954E04" w:rsidRDefault="006D24A0" w:rsidP="006D24A0">
            <w:pPr>
              <w:numPr>
                <w:ilvl w:val="0"/>
                <w:numId w:val="3"/>
              </w:numPr>
              <w:contextualSpacing/>
            </w:pPr>
            <w:hyperlink r:id="rId14" w:history="1">
              <w:r w:rsidRPr="00954E04">
                <w:rPr>
                  <w:color w:val="0000FF" w:themeColor="hyperlink"/>
                  <w:u w:val="single"/>
                </w:rPr>
                <w:t>At risk patients including severely clinically vulnerable</w:t>
              </w:r>
            </w:hyperlink>
          </w:p>
          <w:p w14:paraId="27410E15" w14:textId="77777777" w:rsidR="006D24A0" w:rsidRPr="00954E04" w:rsidRDefault="006D24A0" w:rsidP="006D24A0"/>
          <w:p w14:paraId="33DCA8D4" w14:textId="42EDD602" w:rsidR="006D24A0" w:rsidRPr="00954E04" w:rsidRDefault="006D24A0" w:rsidP="006D24A0">
            <w:pPr>
              <w:numPr>
                <w:ilvl w:val="0"/>
                <w:numId w:val="3"/>
              </w:numPr>
              <w:contextualSpacing/>
            </w:pPr>
            <w:hyperlink r:id="rId15" w:history="1">
              <w:r w:rsidRPr="00954E04">
                <w:rPr>
                  <w:color w:val="0000FF" w:themeColor="hyperlink"/>
                  <w:u w:val="single"/>
                </w:rPr>
                <w:t xml:space="preserve">NHS England has directed NHS </w:t>
              </w:r>
              <w:r>
                <w:rPr>
                  <w:color w:val="0000FF" w:themeColor="hyperlink"/>
                  <w:u w:val="single"/>
                </w:rPr>
                <w:t>England</w:t>
              </w:r>
              <w:r w:rsidRPr="00954E04">
                <w:rPr>
                  <w:color w:val="0000FF" w:themeColor="hyperlink"/>
                  <w:u w:val="single"/>
                </w:rPr>
                <w:t xml:space="preserve"> to collect and analyse data in connection with Cardiovascular Disease Prevention Audit</w:t>
              </w:r>
            </w:hyperlink>
          </w:p>
          <w:p w14:paraId="334591E0" w14:textId="77777777" w:rsidR="006D24A0" w:rsidRPr="00954E04" w:rsidRDefault="006D24A0" w:rsidP="006D24A0"/>
          <w:p w14:paraId="0EFA1572" w14:textId="2E981DAF" w:rsidR="006D24A0" w:rsidRDefault="006D24A0" w:rsidP="006D24A0">
            <w:pPr>
              <w:numPr>
                <w:ilvl w:val="0"/>
                <w:numId w:val="3"/>
              </w:numPr>
              <w:contextualSpacing/>
            </w:pPr>
            <w:hyperlink r:id="rId16" w:history="1">
              <w:r w:rsidRPr="00954E04">
                <w:rPr>
                  <w:color w:val="0000FF" w:themeColor="hyperlink"/>
                  <w:u w:val="single"/>
                </w:rPr>
                <w:t>GPES Physical Health Checks for people with Severe Mental Illness (PHSMI) data collection</w:t>
              </w:r>
            </w:hyperlink>
            <w:r w:rsidRPr="00954E04">
              <w:t>.</w:t>
            </w:r>
          </w:p>
          <w:p w14:paraId="4885BC5F" w14:textId="77777777" w:rsidR="00DB541B" w:rsidRDefault="00DB541B" w:rsidP="00DB541B">
            <w:pPr>
              <w:pStyle w:val="ListParagraph"/>
            </w:pPr>
          </w:p>
          <w:p w14:paraId="1CB78C15" w14:textId="5B73AC5D" w:rsidR="00DB541B" w:rsidRPr="00954E04" w:rsidRDefault="00DB541B" w:rsidP="006D24A0">
            <w:pPr>
              <w:numPr>
                <w:ilvl w:val="0"/>
                <w:numId w:val="3"/>
              </w:numPr>
              <w:contextualSpacing/>
            </w:pPr>
            <w:hyperlink r:id="rId17" w:history="1">
              <w:r>
                <w:rPr>
                  <w:rStyle w:val="Hyperlink"/>
                </w:rPr>
                <w:t>National Obesity Audit - NHS Digital</w:t>
              </w:r>
            </w:hyperlink>
          </w:p>
          <w:p w14:paraId="2B156C70" w14:textId="77777777" w:rsidR="006D24A0" w:rsidRPr="00954E04" w:rsidRDefault="006D24A0" w:rsidP="006D24A0"/>
          <w:p w14:paraId="6FEDDD1A" w14:textId="0AA79836" w:rsidR="006D24A0" w:rsidRDefault="006D24A0" w:rsidP="006D24A0">
            <w:r w:rsidRPr="00954E04">
              <w:rPr>
                <w:b/>
                <w:bCs/>
              </w:rPr>
              <w:t>Legal Basis -</w:t>
            </w:r>
            <w:r w:rsidRPr="00954E04">
              <w:t xml:space="preserve"> All GP Practices in England are legally required to share data with NHS </w:t>
            </w:r>
            <w:r>
              <w:t>England</w:t>
            </w:r>
            <w:r w:rsidR="007D0FB5">
              <w:t xml:space="preserve"> </w:t>
            </w:r>
            <w:r w:rsidRPr="00954E04">
              <w:t>for this purpose under section 259(1)(a) and (5) of the</w:t>
            </w:r>
            <w:r>
              <w:rPr>
                <w:b/>
                <w:bCs/>
              </w:rPr>
              <w:t xml:space="preserve"> </w:t>
            </w:r>
            <w:r w:rsidRPr="00196EFB">
              <w:rPr>
                <w:bCs/>
              </w:rPr>
              <w:t>The Health and Social Care Act 2012</w:t>
            </w:r>
            <w:r>
              <w:t xml:space="preserve"> </w:t>
            </w:r>
          </w:p>
          <w:p w14:paraId="1348152D" w14:textId="77777777" w:rsidR="006D24A0" w:rsidRPr="00954E04" w:rsidRDefault="006D24A0" w:rsidP="006D24A0"/>
          <w:p w14:paraId="4F611406" w14:textId="77777777" w:rsidR="006D24A0" w:rsidRPr="00954E04" w:rsidRDefault="006D24A0" w:rsidP="006D24A0">
            <w:pPr>
              <w:rPr>
                <w:color w:val="212121"/>
                <w:lang w:eastAsia="en-GB"/>
              </w:rPr>
            </w:pPr>
            <w:r w:rsidRPr="00954E04">
              <w:rPr>
                <w:color w:val="212121"/>
                <w:lang w:eastAsia="en-GB"/>
              </w:rPr>
              <w:t xml:space="preserve">Further detailed legal basis can be found in each link. </w:t>
            </w:r>
          </w:p>
          <w:p w14:paraId="5A49F841" w14:textId="77777777" w:rsidR="006D24A0" w:rsidRPr="00954E04" w:rsidRDefault="006D24A0" w:rsidP="006D24A0">
            <w:pPr>
              <w:rPr>
                <w:color w:val="212121"/>
                <w:lang w:eastAsia="en-GB"/>
              </w:rPr>
            </w:pPr>
          </w:p>
          <w:p w14:paraId="62C5B9CA" w14:textId="6D61257E" w:rsidR="006D24A0" w:rsidRPr="00954E04" w:rsidRDefault="006D24A0" w:rsidP="006D24A0">
            <w:r w:rsidRPr="00954E04">
              <w:t xml:space="preserve">Any objections to this data collection should be made directly to NHS </w:t>
            </w:r>
            <w:r>
              <w:t>England</w:t>
            </w:r>
            <w:r w:rsidRPr="00954E04">
              <w:t xml:space="preserve">.  </w:t>
            </w:r>
            <w:hyperlink r:id="rId18" w:history="1">
              <w:r w:rsidRPr="009956BB">
                <w:rPr>
                  <w:rStyle w:val="Hyperlink"/>
                </w:rPr>
                <w:t>enquiries@nhsdigital.nhs.uk</w:t>
              </w:r>
            </w:hyperlink>
          </w:p>
          <w:p w14:paraId="567574F7" w14:textId="77777777" w:rsidR="006D24A0" w:rsidRPr="00954E04" w:rsidRDefault="006D24A0" w:rsidP="006D24A0"/>
          <w:p w14:paraId="731507DC" w14:textId="2E67657C" w:rsidR="006D24A0" w:rsidRPr="00954E04" w:rsidRDefault="006D24A0" w:rsidP="006D24A0">
            <w:r w:rsidRPr="00954E04">
              <w:rPr>
                <w:b/>
                <w:bCs/>
              </w:rPr>
              <w:t>Processor –</w:t>
            </w:r>
            <w:r w:rsidRPr="00954E04">
              <w:t xml:space="preserve"> NHS </w:t>
            </w:r>
            <w:r>
              <w:t>England</w:t>
            </w:r>
          </w:p>
        </w:tc>
      </w:tr>
      <w:tr w:rsidR="004114EB" w:rsidRPr="00954E04" w14:paraId="4FB079D8" w14:textId="77777777" w:rsidTr="00BD3CD3">
        <w:trPr>
          <w:trHeight w:val="8354"/>
        </w:trPr>
        <w:tc>
          <w:tcPr>
            <w:tcW w:w="2972" w:type="dxa"/>
          </w:tcPr>
          <w:p w14:paraId="4BD97AAD" w14:textId="77777777" w:rsidR="004114EB" w:rsidRPr="004114EB" w:rsidRDefault="004114EB" w:rsidP="004114EB">
            <w:r w:rsidRPr="004114EB">
              <w:t>OpenSAFELY COVID-19 and Data Analytics Services</w:t>
            </w:r>
          </w:p>
          <w:p w14:paraId="6388973A" w14:textId="3683DC26" w:rsidR="004114EB" w:rsidRPr="00954E04" w:rsidRDefault="004114EB" w:rsidP="006D24A0"/>
        </w:tc>
        <w:tc>
          <w:tcPr>
            <w:tcW w:w="6044" w:type="dxa"/>
          </w:tcPr>
          <w:p w14:paraId="75BFE068" w14:textId="77777777" w:rsidR="004114EB" w:rsidRDefault="004114EB" w:rsidP="004114EB">
            <w:pPr>
              <w:rPr>
                <w:b/>
                <w:bCs/>
              </w:rPr>
            </w:pPr>
            <w:r>
              <w:rPr>
                <w:b/>
                <w:bCs/>
              </w:rPr>
              <w:t>Purpose</w:t>
            </w:r>
            <w:r w:rsidRPr="00954E04">
              <w:rPr>
                <w:b/>
                <w:bCs/>
              </w:rPr>
              <w:t xml:space="preserve">: </w:t>
            </w:r>
          </w:p>
          <w:p w14:paraId="3AA0EB02" w14:textId="1DA59E8A" w:rsidR="004114EB" w:rsidRPr="004114EB" w:rsidRDefault="004114EB" w:rsidP="004114EB">
            <w:r w:rsidRPr="004114EB">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74DCF3DC" w14:textId="77777777" w:rsidR="004114EB" w:rsidRPr="004114EB" w:rsidRDefault="004114EB" w:rsidP="004114EB"/>
          <w:p w14:paraId="4A646D37" w14:textId="77777777" w:rsidR="004114EB" w:rsidRPr="004114EB" w:rsidRDefault="004114EB" w:rsidP="004114EB">
            <w:r w:rsidRPr="004114EB">
              <w:t>Each GP practice remains the controller of its own GP patient data but is required to let approved users run queries on pseudonymised patient data. This means identifiers are removed and replaced with a pseudonym.</w:t>
            </w:r>
          </w:p>
          <w:p w14:paraId="14E5EE25" w14:textId="77777777" w:rsidR="004114EB" w:rsidRPr="004114EB" w:rsidRDefault="004114EB" w:rsidP="004114EB"/>
          <w:p w14:paraId="09BEA762" w14:textId="77777777" w:rsidR="004114EB" w:rsidRDefault="004114EB" w:rsidP="004114EB">
            <w:r w:rsidRPr="004114EB">
              <w:t>Only approved users are allowed to run these queries, and they will not be able to access information that directly or indirectly identifies individuals.</w:t>
            </w:r>
          </w:p>
          <w:p w14:paraId="3ABA5121" w14:textId="77777777" w:rsidR="004114EB" w:rsidRDefault="004114EB" w:rsidP="004114EB"/>
          <w:p w14:paraId="09D884F5" w14:textId="77777777" w:rsidR="004114EB" w:rsidRPr="007D0FB5" w:rsidRDefault="004114EB" w:rsidP="004114EB">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D6CB1AB" w14:textId="77777777" w:rsidR="004114EB" w:rsidRDefault="004114EB" w:rsidP="004114EB">
            <w:pPr>
              <w:spacing w:after="120" w:line="276" w:lineRule="auto"/>
            </w:pPr>
            <w:r>
              <w:t xml:space="preserve">UK GDPR – Article 6 basis: </w:t>
            </w:r>
          </w:p>
          <w:p w14:paraId="7DE8CBFA" w14:textId="77777777" w:rsidR="004114EB" w:rsidRDefault="004114EB" w:rsidP="004114EB">
            <w:pPr>
              <w:spacing w:after="120" w:line="276" w:lineRule="auto"/>
            </w:pPr>
            <w:r>
              <w:t xml:space="preserve">UK GDPR Article 6(1)(c) - processing is necessary for compliance with a legal obligation to which the controller is subject (the Directions). </w:t>
            </w:r>
          </w:p>
          <w:p w14:paraId="66E63486" w14:textId="77777777" w:rsidR="004114EB" w:rsidRDefault="004114EB" w:rsidP="004114EB">
            <w:pPr>
              <w:spacing w:after="120" w:line="276" w:lineRule="auto"/>
            </w:pPr>
            <w:r>
              <w:t xml:space="preserve">UK GDPR Article 9 basis: </w:t>
            </w:r>
          </w:p>
          <w:p w14:paraId="2879D884" w14:textId="77777777" w:rsidR="004114EB" w:rsidRDefault="004114EB" w:rsidP="004114EB">
            <w:pPr>
              <w:spacing w:after="120" w:line="276" w:lineRule="auto"/>
            </w:pPr>
            <w:r>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0886B51E" w14:textId="77777777" w:rsidR="004114EB" w:rsidRPr="004114EB" w:rsidRDefault="004114EB" w:rsidP="004114EB"/>
          <w:p w14:paraId="72280A41" w14:textId="77777777" w:rsidR="004114EB" w:rsidRPr="004114EB" w:rsidRDefault="004114EB" w:rsidP="004114EB">
            <w:r w:rsidRPr="004114EB">
              <w:t>Patients who do not wish for their data to be used as part of this process can register a </w:t>
            </w:r>
            <w:hyperlink r:id="rId19" w:history="1">
              <w:r w:rsidRPr="004114EB">
                <w:rPr>
                  <w:rStyle w:val="Hyperlink"/>
                </w:rPr>
                <w:t>type 1 opt out</w:t>
              </w:r>
            </w:hyperlink>
            <w:r w:rsidRPr="004114EB">
              <w:t> with their GP.</w:t>
            </w:r>
          </w:p>
          <w:p w14:paraId="6C583163" w14:textId="77777777" w:rsidR="004114EB" w:rsidRDefault="004114EB" w:rsidP="004114EB">
            <w:pPr>
              <w:rPr>
                <w:rFonts w:eastAsia="Calibri" w:cstheme="minorHAnsi"/>
                <w:b/>
                <w:bCs/>
              </w:rPr>
            </w:pPr>
            <w:r w:rsidRPr="004114EB">
              <w:t>Here you can find </w:t>
            </w:r>
            <w:hyperlink r:id="rId20" w:history="1">
              <w:r w:rsidRPr="004114EB">
                <w:rPr>
                  <w:rStyle w:val="Hyperlink"/>
                </w:rPr>
                <w:t>additional information about OpenSAFELY</w:t>
              </w:r>
            </w:hyperlink>
            <w:r w:rsidRPr="004114EB">
              <w:t>."</w:t>
            </w:r>
            <w:r w:rsidRPr="00954E04">
              <w:rPr>
                <w:rFonts w:eastAsia="Calibri" w:cstheme="minorHAnsi"/>
                <w:b/>
                <w:bCs/>
              </w:rPr>
              <w:t xml:space="preserve"> </w:t>
            </w:r>
          </w:p>
          <w:p w14:paraId="4FADB055" w14:textId="77777777" w:rsidR="004114EB" w:rsidRDefault="004114EB" w:rsidP="004114EB">
            <w:pPr>
              <w:rPr>
                <w:rFonts w:eastAsia="Calibri" w:cstheme="minorHAnsi"/>
                <w:b/>
                <w:bCs/>
              </w:rPr>
            </w:pPr>
          </w:p>
          <w:p w14:paraId="0A1E83BC" w14:textId="416665C5" w:rsidR="004114EB" w:rsidRPr="004D13A3" w:rsidRDefault="004114EB" w:rsidP="004D13A3">
            <w:pPr>
              <w:pBdr>
                <w:top w:val="nil"/>
                <w:left w:val="nil"/>
                <w:bottom w:val="nil"/>
                <w:right w:val="nil"/>
                <w:between w:val="nil"/>
              </w:pBdr>
              <w:rPr>
                <w:rFonts w:eastAsia="Calibri" w:cstheme="minorHAnsi"/>
                <w:b/>
                <w:bCs/>
              </w:rPr>
            </w:pPr>
            <w:r>
              <w:rPr>
                <w:rFonts w:eastAsia="Calibri" w:cstheme="minorHAnsi"/>
                <w:b/>
                <w:bCs/>
              </w:rPr>
              <w:t>P</w:t>
            </w:r>
            <w:r w:rsidRPr="00954E04">
              <w:rPr>
                <w:rFonts w:eastAsia="Calibri" w:cstheme="minorHAnsi"/>
                <w:b/>
                <w:bCs/>
              </w:rPr>
              <w:t>rocessor</w:t>
            </w:r>
            <w:r>
              <w:rPr>
                <w:rFonts w:eastAsia="Calibri" w:cstheme="minorHAnsi"/>
                <w:b/>
                <w:bCs/>
              </w:rPr>
              <w:t xml:space="preserve">: </w:t>
            </w:r>
            <w:r w:rsidRPr="004114EB">
              <w:t>NHS England</w:t>
            </w:r>
            <w:r w:rsidR="00A27763" w:rsidRPr="007820DA">
              <w:t xml:space="preserve">, </w:t>
            </w:r>
            <w:r w:rsidRPr="007820DA">
              <w:t>EMIS</w:t>
            </w:r>
          </w:p>
        </w:tc>
      </w:tr>
      <w:tr w:rsidR="006D24A0" w:rsidRPr="00954E04" w14:paraId="35FAD892" w14:textId="77777777" w:rsidTr="00AD412F">
        <w:tc>
          <w:tcPr>
            <w:tcW w:w="2972" w:type="dxa"/>
          </w:tcPr>
          <w:p w14:paraId="68845178" w14:textId="77777777" w:rsidR="006D24A0" w:rsidRPr="00954E04" w:rsidRDefault="006D24A0" w:rsidP="006D24A0">
            <w:r w:rsidRPr="00954E04">
              <w:t>Medication/Prescribing</w:t>
            </w:r>
          </w:p>
        </w:tc>
        <w:tc>
          <w:tcPr>
            <w:tcW w:w="6044" w:type="dxa"/>
          </w:tcPr>
          <w:p w14:paraId="34421947" w14:textId="19FCFB59" w:rsidR="005D2814" w:rsidRDefault="006D24A0" w:rsidP="006D24A0">
            <w:pPr>
              <w:rPr>
                <w:b/>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w:t>
            </w:r>
            <w:r w:rsidR="004D13A3" w:rsidRPr="00954E04">
              <w:rPr>
                <w:bCs/>
              </w:rPr>
              <w:t>face-to-face</w:t>
            </w:r>
            <w:r w:rsidRPr="00954E04">
              <w:rPr>
                <w:bCs/>
              </w:rPr>
              <w:t xml:space="preserve"> contact with the patient or electronically.</w:t>
            </w:r>
            <w:r w:rsidRPr="00954E04">
              <w:rPr>
                <w:b/>
                <w:bCs/>
              </w:rPr>
              <w:t xml:space="preserve"> </w:t>
            </w:r>
          </w:p>
          <w:p w14:paraId="687F7A93" w14:textId="77777777" w:rsidR="005D2814" w:rsidRDefault="005D2814" w:rsidP="006D24A0">
            <w:pPr>
              <w:rPr>
                <w:b/>
                <w:bCs/>
              </w:rPr>
            </w:pPr>
          </w:p>
          <w:p w14:paraId="3736643A" w14:textId="66D084B1" w:rsidR="006D24A0" w:rsidRPr="00954E04" w:rsidRDefault="006D24A0" w:rsidP="006D24A0">
            <w:pPr>
              <w:rPr>
                <w:bCs/>
              </w:rPr>
            </w:pP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CAFD3AC" w14:textId="77777777" w:rsidR="006D24A0" w:rsidRPr="00954E04" w:rsidRDefault="006D24A0" w:rsidP="006D24A0">
            <w:pPr>
              <w:rPr>
                <w:bCs/>
              </w:rPr>
            </w:pPr>
          </w:p>
          <w:p w14:paraId="1FD8D716"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3118B38" w14:textId="77777777" w:rsidR="006D24A0" w:rsidRPr="00954E04" w:rsidRDefault="006D24A0" w:rsidP="006D24A0">
            <w:pPr>
              <w:rPr>
                <w:rFonts w:eastAsia="Calibri" w:cstheme="minorHAnsi"/>
                <w:bCs/>
              </w:rPr>
            </w:pPr>
          </w:p>
          <w:p w14:paraId="23169FBD" w14:textId="77777777" w:rsidR="006D24A0" w:rsidRPr="00954E04" w:rsidRDefault="006D24A0" w:rsidP="006D24A0">
            <w:pPr>
              <w:rPr>
                <w:b/>
                <w:bCs/>
              </w:rPr>
            </w:pPr>
            <w:r w:rsidRPr="00954E04">
              <w:rPr>
                <w:rFonts w:eastAsia="Calibri" w:cstheme="minorHAnsi"/>
                <w:b/>
                <w:bCs/>
              </w:rPr>
              <w:t>Processor</w:t>
            </w:r>
            <w:r w:rsidRPr="00954E04">
              <w:rPr>
                <w:rFonts w:eastAsia="Calibri" w:cstheme="minorHAnsi"/>
                <w:bCs/>
              </w:rPr>
              <w:t xml:space="preserve"> – Pharmacy of choice</w:t>
            </w:r>
          </w:p>
        </w:tc>
      </w:tr>
      <w:tr w:rsidR="006D24A0" w:rsidRPr="00954E04" w14:paraId="5C3626E6" w14:textId="77777777" w:rsidTr="00AD412F">
        <w:tc>
          <w:tcPr>
            <w:tcW w:w="2972" w:type="dxa"/>
          </w:tcPr>
          <w:p w14:paraId="73533ABE" w14:textId="77777777" w:rsidR="006D24A0" w:rsidRPr="00760EF7" w:rsidRDefault="006D24A0" w:rsidP="006D24A0">
            <w:r w:rsidRPr="0019610F">
              <w:t>Professional Training</w:t>
            </w:r>
          </w:p>
        </w:tc>
        <w:tc>
          <w:tcPr>
            <w:tcW w:w="6044" w:type="dxa"/>
          </w:tcPr>
          <w:p w14:paraId="5B0185D4" w14:textId="77777777" w:rsidR="006D24A0" w:rsidRPr="00760EF7" w:rsidRDefault="006D24A0" w:rsidP="006D24A0">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You may also be asked if you would be happy to have a consultation recorded for training purposes. These recordings will be shared and discussed with training GPs at the surgery, and also with moderators at the RCGP and HEE.</w:t>
            </w:r>
          </w:p>
          <w:p w14:paraId="55760E3E" w14:textId="77777777" w:rsidR="006D24A0" w:rsidRDefault="006D24A0" w:rsidP="006D24A0">
            <w:pPr>
              <w:rPr>
                <w:b/>
                <w:bCs/>
              </w:rPr>
            </w:pPr>
          </w:p>
          <w:p w14:paraId="7F9545DF" w14:textId="7D87D428" w:rsidR="007D0FB5" w:rsidRDefault="007D0FB5" w:rsidP="007D0FB5">
            <w:pPr>
              <w:jc w:val="both"/>
              <w:rPr>
                <w:rFonts w:ascii="Calibri" w:hAnsi="Calibri" w:cs="Calibri"/>
              </w:rPr>
            </w:pPr>
            <w:r w:rsidRPr="007D0FB5">
              <w:rPr>
                <w:rFonts w:ascii="Calibri" w:hAnsi="Calibri" w:cs="Calibri"/>
                <w:b/>
                <w:bCs/>
              </w:rPr>
              <w:t>Legal Basis</w:t>
            </w:r>
            <w:r w:rsidRPr="007D0FB5">
              <w:rPr>
                <w:rFonts w:ascii="Calibri" w:hAnsi="Calibri" w:cs="Calibri"/>
              </w:rPr>
              <w:t xml:space="preserve"> – </w:t>
            </w:r>
          </w:p>
          <w:p w14:paraId="3B9C85B4" w14:textId="281492A2" w:rsidR="00EB1B24" w:rsidRPr="00EB1B24" w:rsidRDefault="00EB1B24" w:rsidP="002A1472">
            <w:pPr>
              <w:pStyle w:val="ListParagraph"/>
              <w:numPr>
                <w:ilvl w:val="0"/>
                <w:numId w:val="13"/>
              </w:numPr>
              <w:jc w:val="both"/>
              <w:rPr>
                <w:rFonts w:eastAsia="Calibri" w:cstheme="minorHAnsi"/>
                <w:bCs/>
              </w:rPr>
            </w:pPr>
            <w:r w:rsidRPr="00EB1B24">
              <w:rPr>
                <w:bCs/>
              </w:rPr>
              <w:t>6 1 (a) consent, patients will be asked if they wish to</w:t>
            </w:r>
            <w:r>
              <w:rPr>
                <w:bCs/>
              </w:rPr>
              <w:t xml:space="preserve"> take part in training sessions</w:t>
            </w:r>
          </w:p>
          <w:p w14:paraId="1CA6795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98AE0A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EB0CC3" w14:textId="77777777" w:rsidR="006D24A0" w:rsidRPr="00760EF7" w:rsidRDefault="006D24A0" w:rsidP="006D24A0">
            <w:pPr>
              <w:rPr>
                <w:bCs/>
              </w:rPr>
            </w:pPr>
          </w:p>
          <w:p w14:paraId="455557AD" w14:textId="77777777" w:rsidR="006D24A0" w:rsidRPr="00760EF7" w:rsidRDefault="006D24A0" w:rsidP="006D24A0">
            <w:pPr>
              <w:rPr>
                <w:bCs/>
              </w:rPr>
            </w:pPr>
            <w:r w:rsidRPr="00760EF7">
              <w:rPr>
                <w:bCs/>
              </w:rPr>
              <w:t>Recordings remain the control of the GP practice and they will delete all recordings from the secure site once they are no longer required.</w:t>
            </w:r>
          </w:p>
          <w:p w14:paraId="76116295" w14:textId="77777777" w:rsidR="006D24A0" w:rsidRPr="00760EF7" w:rsidRDefault="006D24A0" w:rsidP="006D24A0">
            <w:pPr>
              <w:rPr>
                <w:bCs/>
              </w:rPr>
            </w:pPr>
          </w:p>
          <w:p w14:paraId="13FFED0F" w14:textId="501720DB" w:rsidR="006D24A0" w:rsidRPr="00703C18" w:rsidRDefault="006D24A0" w:rsidP="006D24A0">
            <w:pPr>
              <w:rPr>
                <w:bCs/>
              </w:rPr>
            </w:pPr>
            <w:r w:rsidRPr="00760EF7">
              <w:rPr>
                <w:b/>
                <w:bCs/>
              </w:rPr>
              <w:t>Processor</w:t>
            </w:r>
            <w:r w:rsidRPr="00760EF7">
              <w:rPr>
                <w:bCs/>
              </w:rPr>
              <w:t xml:space="preserve"> – </w:t>
            </w:r>
            <w:r w:rsidRPr="0019610F">
              <w:rPr>
                <w:bCs/>
              </w:rPr>
              <w:t>RCGP, HEE</w:t>
            </w:r>
          </w:p>
        </w:tc>
      </w:tr>
      <w:tr w:rsidR="006D24A0" w:rsidRPr="00954E04" w14:paraId="246CB3E6" w14:textId="77777777" w:rsidTr="00BD3CD3">
        <w:trPr>
          <w:trHeight w:val="1125"/>
        </w:trPr>
        <w:tc>
          <w:tcPr>
            <w:tcW w:w="2972" w:type="dxa"/>
          </w:tcPr>
          <w:p w14:paraId="247F2637" w14:textId="77777777" w:rsidR="006D24A0" w:rsidRPr="00760EF7" w:rsidRDefault="006D24A0" w:rsidP="006D24A0">
            <w:r w:rsidRPr="0019610F">
              <w:t>Telephony</w:t>
            </w:r>
          </w:p>
        </w:tc>
        <w:tc>
          <w:tcPr>
            <w:tcW w:w="6044" w:type="dxa"/>
          </w:tcPr>
          <w:p w14:paraId="434D3227" w14:textId="0300D8A2" w:rsidR="001D52B4" w:rsidRPr="007F7368" w:rsidRDefault="006D24A0" w:rsidP="001D52B4">
            <w:pPr>
              <w:spacing w:after="200" w:line="276" w:lineRule="auto"/>
              <w:rPr>
                <w:color w:val="000000" w:themeColor="text1"/>
              </w:rPr>
            </w:pPr>
            <w:r w:rsidRPr="00760EF7">
              <w:rPr>
                <w:b/>
                <w:bCs/>
              </w:rPr>
              <w:t xml:space="preserve">Purpose – </w:t>
            </w:r>
            <w:r w:rsidRPr="00760EF7">
              <w:rPr>
                <w:bCs/>
              </w:rPr>
              <w:t xml:space="preserve">The practice </w:t>
            </w:r>
            <w:r w:rsidR="004D13A3" w:rsidRPr="00760EF7">
              <w:rPr>
                <w:bCs/>
              </w:rPr>
              <w:t>uses</w:t>
            </w:r>
            <w:r w:rsidRPr="00760EF7">
              <w:rPr>
                <w:bCs/>
              </w:rPr>
              <w:t xml:space="preserve"> an</w:t>
            </w:r>
            <w:r w:rsidR="004D13A3">
              <w:rPr>
                <w:bCs/>
              </w:rPr>
              <w:t xml:space="preserve"> </w:t>
            </w:r>
            <w:r w:rsidR="004D13A3" w:rsidRPr="00760EF7">
              <w:rPr>
                <w:bCs/>
              </w:rPr>
              <w:t>internet-based</w:t>
            </w:r>
            <w:r w:rsidRPr="00760EF7">
              <w:rPr>
                <w:bCs/>
              </w:rPr>
              <w:t xml:space="preserve"> telephony system that records 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r w:rsidR="006215A8">
              <w:rPr>
                <w:bCs/>
              </w:rPr>
              <w:t xml:space="preserve">  </w:t>
            </w:r>
            <w:bookmarkStart w:id="0" w:name="_Hlk159313642"/>
            <w:r w:rsidR="001D52B4" w:rsidRPr="007F7368">
              <w:rPr>
                <w:color w:val="000000" w:themeColor="text1"/>
              </w:rPr>
              <w:t xml:space="preserve">We </w:t>
            </w:r>
            <w:r w:rsidR="001D52B4" w:rsidRPr="0019610F">
              <w:rPr>
                <w:color w:val="000000" w:themeColor="text1"/>
              </w:rPr>
              <w:t>record  incoming and outgoing calls.</w:t>
            </w:r>
          </w:p>
          <w:bookmarkEnd w:id="0"/>
          <w:p w14:paraId="258F4307" w14:textId="77777777" w:rsidR="006D24A0" w:rsidRPr="00760EF7" w:rsidRDefault="006D24A0" w:rsidP="006D24A0">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6231809"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5DFB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A1CD9DE" w14:textId="77777777" w:rsidR="006D24A0" w:rsidRPr="00760EF7" w:rsidRDefault="006D24A0" w:rsidP="006D24A0">
            <w:pPr>
              <w:rPr>
                <w:bCs/>
              </w:rPr>
            </w:pPr>
          </w:p>
          <w:p w14:paraId="7FDEE10D" w14:textId="790FFECB" w:rsidR="006D24A0" w:rsidRPr="00760EF7" w:rsidRDefault="006D24A0" w:rsidP="006D24A0">
            <w:pPr>
              <w:rPr>
                <w:bCs/>
              </w:rPr>
            </w:pPr>
            <w:r w:rsidRPr="00760EF7">
              <w:rPr>
                <w:b/>
                <w:bCs/>
              </w:rPr>
              <w:t xml:space="preserve">Provider </w:t>
            </w:r>
            <w:r w:rsidRPr="0019610F">
              <w:rPr>
                <w:b/>
                <w:bCs/>
              </w:rPr>
              <w:t xml:space="preserve">– </w:t>
            </w:r>
            <w:r w:rsidRPr="0019610F">
              <w:rPr>
                <w:bCs/>
              </w:rPr>
              <w:t>Surgery Connect – X-ON</w:t>
            </w:r>
          </w:p>
        </w:tc>
      </w:tr>
      <w:tr w:rsidR="006D24A0" w:rsidRPr="00954E04" w14:paraId="0342850A" w14:textId="77777777" w:rsidTr="00AD412F">
        <w:tc>
          <w:tcPr>
            <w:tcW w:w="2972" w:type="dxa"/>
          </w:tcPr>
          <w:p w14:paraId="793E41E9" w14:textId="77777777" w:rsidR="006D24A0" w:rsidRPr="0019610F" w:rsidRDefault="006D24A0" w:rsidP="006D24A0">
            <w:r w:rsidRPr="0019610F">
              <w:t>Learning Disability Mortality Programme</w:t>
            </w:r>
          </w:p>
          <w:p w14:paraId="64739329" w14:textId="67B86112" w:rsidR="006D24A0" w:rsidRPr="0019610F" w:rsidRDefault="006D24A0" w:rsidP="006D24A0">
            <w:proofErr w:type="spellStart"/>
            <w:r w:rsidRPr="0019610F">
              <w:t>LeDer</w:t>
            </w:r>
            <w:proofErr w:type="spellEnd"/>
            <w:r w:rsidRPr="0019610F">
              <w:t xml:space="preserve">  </w:t>
            </w:r>
          </w:p>
        </w:tc>
        <w:tc>
          <w:tcPr>
            <w:tcW w:w="6044" w:type="dxa"/>
          </w:tcPr>
          <w:p w14:paraId="40E16E20" w14:textId="081ABDED" w:rsidR="006D24A0" w:rsidRPr="00954E04" w:rsidRDefault="006D24A0" w:rsidP="006D24A0">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234AA07C" w14:textId="77777777" w:rsidR="006D24A0" w:rsidRPr="00954E04" w:rsidRDefault="006D24A0" w:rsidP="006D24A0">
            <w:pPr>
              <w:rPr>
                <w:b/>
                <w:bCs/>
              </w:rPr>
            </w:pPr>
          </w:p>
          <w:p w14:paraId="00FB8D3E" w14:textId="2E1F76BB" w:rsidR="006D24A0" w:rsidRPr="00760EF7" w:rsidRDefault="006D24A0" w:rsidP="006D24A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r>
              <w:rPr>
                <w:rFonts w:cstheme="minorHAnsi"/>
                <w:color w:val="000000"/>
              </w:rPr>
              <w:t xml:space="preserve"> </w:t>
            </w:r>
          </w:p>
          <w:p w14:paraId="4D662EFB" w14:textId="77777777" w:rsidR="006D24A0" w:rsidRPr="00954E04" w:rsidRDefault="006D24A0" w:rsidP="006D24A0">
            <w:pPr>
              <w:rPr>
                <w:b/>
                <w:bCs/>
              </w:rPr>
            </w:pPr>
          </w:p>
          <w:p w14:paraId="64253A82" w14:textId="1B128064" w:rsidR="006D24A0" w:rsidRPr="00954E04" w:rsidRDefault="004D13A3" w:rsidP="006D24A0">
            <w:pPr>
              <w:rPr>
                <w:b/>
                <w:bCs/>
              </w:rPr>
            </w:pPr>
            <w:r w:rsidRPr="00954E04">
              <w:rPr>
                <w:b/>
                <w:bCs/>
              </w:rPr>
              <w:t>Processor:</w:t>
            </w:r>
            <w:r w:rsidR="006D24A0">
              <w:rPr>
                <w:b/>
                <w:bCs/>
              </w:rPr>
              <w:t xml:space="preserve"> ICB, NHS England</w:t>
            </w:r>
          </w:p>
        </w:tc>
      </w:tr>
      <w:tr w:rsidR="00E42C7D" w:rsidRPr="00954E04" w14:paraId="24C66572" w14:textId="77777777" w:rsidTr="00B65A5D">
        <w:tc>
          <w:tcPr>
            <w:tcW w:w="2972" w:type="dxa"/>
          </w:tcPr>
          <w:p w14:paraId="0318F1C5" w14:textId="77777777" w:rsidR="00E42C7D" w:rsidRPr="00767AE0" w:rsidRDefault="00E42C7D" w:rsidP="00B65A5D">
            <w:pPr>
              <w:rPr>
                <w:highlight w:val="yellow"/>
              </w:rPr>
            </w:pPr>
            <w:bookmarkStart w:id="1" w:name="_Hlk78289214"/>
            <w:r>
              <w:t>GP Connect</w:t>
            </w:r>
          </w:p>
        </w:tc>
        <w:tc>
          <w:tcPr>
            <w:tcW w:w="6044" w:type="dxa"/>
          </w:tcPr>
          <w:p w14:paraId="6EFFB9AD" w14:textId="77777777" w:rsidR="00E42C7D" w:rsidRDefault="00E42C7D" w:rsidP="00B65A5D">
            <w:r>
              <w:rPr>
                <w:b/>
              </w:rPr>
              <w:t xml:space="preserve">Purpose: </w:t>
            </w:r>
            <w:r>
              <w:rPr>
                <w:bCs/>
              </w:rPr>
              <w:t>In order for the practice to have access to a shared record, the Integrated Care Service has commissioned a number of systems including</w:t>
            </w:r>
            <w:r>
              <w:t xml:space="preserve"> </w:t>
            </w:r>
            <w:r w:rsidRPr="0011240C">
              <w:rPr>
                <w:b/>
                <w:bCs/>
              </w:rPr>
              <w:t>GP Connect</w:t>
            </w:r>
            <w:r>
              <w:rPr>
                <w:bCs/>
              </w:rPr>
              <w:t xml:space="preserve">, which is managed by NHS England. </w:t>
            </w:r>
            <w:hyperlink r:id="rId21" w:history="1">
              <w:r w:rsidRPr="00061E72">
                <w:rPr>
                  <w:rStyle w:val="Hyperlink"/>
                </w:rPr>
                <w:t>GP Connect - NHS England Digital</w:t>
              </w:r>
            </w:hyperlink>
          </w:p>
          <w:p w14:paraId="63831B02" w14:textId="77777777" w:rsidR="00E42C7D" w:rsidRDefault="00E42C7D" w:rsidP="00B65A5D">
            <w:pPr>
              <w:rPr>
                <w:bCs/>
              </w:rPr>
            </w:pPr>
          </w:p>
          <w:p w14:paraId="37B0018E" w14:textId="77777777" w:rsidR="00E42C7D" w:rsidRPr="00BE3187" w:rsidRDefault="00E42C7D" w:rsidP="00B65A5D">
            <w:pPr>
              <w:rPr>
                <w:bCs/>
              </w:rPr>
            </w:pPr>
            <w:r>
              <w:rPr>
                <w:bCs/>
              </w:rPr>
              <w:t xml:space="preserve"> </w:t>
            </w:r>
            <w:r w:rsidRPr="00BE3187">
              <w:rPr>
                <w:bCs/>
              </w:rPr>
              <w:t>GP Connect makes patient information available to all appropriate clinicians when and where they need it, to support direct patients care, leading to improvements in both care and outcomes.</w:t>
            </w:r>
          </w:p>
          <w:p w14:paraId="763878A7" w14:textId="77777777" w:rsidR="00E42C7D" w:rsidRPr="00BE3187" w:rsidRDefault="00E42C7D" w:rsidP="00B65A5D">
            <w:pPr>
              <w:rPr>
                <w:bCs/>
              </w:rPr>
            </w:pPr>
          </w:p>
          <w:p w14:paraId="6F79973A" w14:textId="77777777" w:rsidR="00E42C7D" w:rsidRPr="00BE3187" w:rsidRDefault="00E42C7D" w:rsidP="00B65A5D">
            <w:pPr>
              <w:rPr>
                <w:bCs/>
              </w:rPr>
            </w:pPr>
            <w:r w:rsidRPr="00BE3187">
              <w:rPr>
                <w:bCs/>
              </w:rPr>
              <w:t>GP Connect is not used for any purpose other than direct care.</w:t>
            </w:r>
          </w:p>
          <w:p w14:paraId="26AB6FF4" w14:textId="77777777" w:rsidR="00E42C7D" w:rsidRPr="00BE3187" w:rsidRDefault="00E42C7D" w:rsidP="00B65A5D">
            <w:pPr>
              <w:rPr>
                <w:bCs/>
              </w:rPr>
            </w:pPr>
          </w:p>
          <w:p w14:paraId="19F29C10" w14:textId="77777777" w:rsidR="00E42C7D" w:rsidRDefault="00E42C7D" w:rsidP="00B65A5D">
            <w:pPr>
              <w:rPr>
                <w:bCs/>
              </w:rPr>
            </w:pPr>
            <w:r w:rsidRPr="00BE3187">
              <w:rPr>
                <w:bCs/>
              </w:rPr>
              <w:t>GP Connect provides a method of secure information transfer and reduces the need to use less secure or less efficient methods of transferring information, such as email or telephone.</w:t>
            </w:r>
            <w:r w:rsidRPr="00C57627">
              <w:rPr>
                <w:bCs/>
              </w:rPr>
              <w:t xml:space="preserve">  </w:t>
            </w:r>
          </w:p>
          <w:p w14:paraId="0B59E30A" w14:textId="77777777" w:rsidR="00E42C7D" w:rsidRDefault="00E42C7D" w:rsidP="00B65A5D">
            <w:pPr>
              <w:spacing w:line="259" w:lineRule="auto"/>
            </w:pPr>
          </w:p>
          <w:p w14:paraId="1267A637" w14:textId="77777777" w:rsidR="00E42C7D" w:rsidRPr="0011240C" w:rsidRDefault="00E42C7D" w:rsidP="00B65A5D">
            <w:pPr>
              <w:spacing w:line="259" w:lineRule="auto"/>
            </w:pPr>
            <w:hyperlink r:id="rId22" w:history="1">
              <w:r w:rsidRPr="00130790">
                <w:rPr>
                  <w:rStyle w:val="Hyperlink"/>
                </w:rPr>
                <w:t>GP Connect transparency notice - NHS England Digital</w:t>
              </w:r>
            </w:hyperlink>
          </w:p>
          <w:p w14:paraId="2D604C92" w14:textId="77777777" w:rsidR="00E42C7D" w:rsidRDefault="00E42C7D" w:rsidP="00B65A5D">
            <w:pPr>
              <w:rPr>
                <w:b/>
              </w:rPr>
            </w:pPr>
          </w:p>
          <w:p w14:paraId="6266468B" w14:textId="77777777" w:rsidR="00E42C7D" w:rsidRPr="007D0FB5" w:rsidRDefault="00E42C7D" w:rsidP="00B65A5D">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8AD239B" w14:textId="77777777" w:rsidR="00E42C7D" w:rsidRPr="007D0FB5" w:rsidRDefault="00E42C7D" w:rsidP="00B65A5D">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53BB45E" w14:textId="77777777" w:rsidR="00E42C7D" w:rsidRPr="007D0FB5" w:rsidRDefault="00E42C7D" w:rsidP="00B65A5D">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E8369CC" w14:textId="77777777" w:rsidR="00E42C7D" w:rsidRDefault="00E42C7D" w:rsidP="00B65A5D">
            <w:pPr>
              <w:rPr>
                <w:b/>
              </w:rPr>
            </w:pPr>
          </w:p>
          <w:p w14:paraId="627E5D19" w14:textId="77777777" w:rsidR="00E42C7D" w:rsidRPr="00954E04" w:rsidRDefault="00E42C7D" w:rsidP="00B65A5D">
            <w:pPr>
              <w:rPr>
                <w:b/>
                <w:bCs/>
              </w:rPr>
            </w:pPr>
            <w:r>
              <w:rPr>
                <w:b/>
              </w:rPr>
              <w:t xml:space="preserve">Processor: </w:t>
            </w:r>
            <w:r w:rsidRPr="00C16E1D">
              <w:rPr>
                <w:bCs/>
              </w:rPr>
              <w:t>NHS England</w:t>
            </w:r>
          </w:p>
        </w:tc>
      </w:tr>
      <w:tr w:rsidR="006D24A0" w:rsidRPr="00954E04" w14:paraId="5F2EFD8D" w14:textId="77777777" w:rsidTr="00AD412F">
        <w:tc>
          <w:tcPr>
            <w:tcW w:w="2972" w:type="dxa"/>
          </w:tcPr>
          <w:p w14:paraId="52E8E5D0" w14:textId="172C479A" w:rsidR="006D24A0" w:rsidRPr="00954E04" w:rsidRDefault="006D24A0" w:rsidP="006D24A0">
            <w:r>
              <w:t xml:space="preserve">Shared Care Record </w:t>
            </w:r>
          </w:p>
        </w:tc>
        <w:tc>
          <w:tcPr>
            <w:tcW w:w="6044" w:type="dxa"/>
          </w:tcPr>
          <w:p w14:paraId="4BC53B92" w14:textId="2FD43307" w:rsidR="006D24A0" w:rsidRDefault="006D24A0" w:rsidP="006D24A0">
            <w:pPr>
              <w:rPr>
                <w:bCs/>
              </w:rPr>
            </w:pPr>
            <w:r>
              <w:rPr>
                <w:b/>
              </w:rPr>
              <w:t xml:space="preserve">Purpose: </w:t>
            </w:r>
            <w:r w:rsidR="00E42C7D">
              <w:rPr>
                <w:bCs/>
              </w:rPr>
              <w:t xml:space="preserve">The </w:t>
            </w:r>
            <w:r>
              <w:rPr>
                <w:bCs/>
              </w:rPr>
              <w:t>shared care record</w:t>
            </w:r>
            <w:r w:rsidR="00E42C7D">
              <w:rPr>
                <w:bCs/>
              </w:rPr>
              <w:t xml:space="preserve"> </w:t>
            </w:r>
            <w:r>
              <w:rPr>
                <w:bCs/>
              </w:rPr>
              <w:t xml:space="preserve">will assist in patient information </w:t>
            </w:r>
            <w:r w:rsidR="00E42C7D">
              <w:rPr>
                <w:bCs/>
              </w:rPr>
              <w:t>being</w:t>
            </w:r>
            <w:r>
              <w:rPr>
                <w:bCs/>
              </w:rPr>
              <w:t xml:space="preserve"> used for a number of care related services. These may include Population Health Management, Direct Care, and analytics to assist with planning services for the use of the local health population. </w:t>
            </w:r>
          </w:p>
          <w:p w14:paraId="688B362A" w14:textId="77777777" w:rsidR="006D24A0" w:rsidRDefault="006D24A0" w:rsidP="006D24A0">
            <w:pPr>
              <w:rPr>
                <w:bCs/>
              </w:rPr>
            </w:pPr>
          </w:p>
          <w:p w14:paraId="3FA9D933" w14:textId="77777777" w:rsidR="006D24A0" w:rsidRDefault="006D24A0" w:rsidP="006D24A0">
            <w:pPr>
              <w:rPr>
                <w:bCs/>
              </w:rPr>
            </w:pPr>
            <w:r>
              <w:rPr>
                <w:bCs/>
              </w:rPr>
              <w:t xml:space="preserve">Where data is used for secondary uses no personal identifiable data will be used. </w:t>
            </w:r>
          </w:p>
          <w:p w14:paraId="71FE619A" w14:textId="77777777" w:rsidR="006D24A0" w:rsidRDefault="006D24A0" w:rsidP="006D24A0">
            <w:pPr>
              <w:rPr>
                <w:bCs/>
              </w:rPr>
            </w:pPr>
          </w:p>
          <w:p w14:paraId="46F33640" w14:textId="24E7FB99" w:rsidR="006D24A0" w:rsidRPr="006328B5" w:rsidRDefault="006D24A0" w:rsidP="006D24A0">
            <w:pPr>
              <w:rPr>
                <w:bCs/>
              </w:rPr>
            </w:pPr>
            <w:r>
              <w:rPr>
                <w:bCs/>
              </w:rPr>
              <w:t xml:space="preserve">Where personal confidential data is used for </w:t>
            </w:r>
            <w:r w:rsidR="001D52B4">
              <w:rPr>
                <w:bCs/>
              </w:rPr>
              <w:t>r</w:t>
            </w:r>
            <w:r>
              <w:rPr>
                <w:bCs/>
              </w:rPr>
              <w:t xml:space="preserve">esearch explicit consent will be required. </w:t>
            </w:r>
          </w:p>
          <w:p w14:paraId="7B74FEE7" w14:textId="77777777" w:rsidR="006D24A0" w:rsidRDefault="006D24A0" w:rsidP="006D24A0">
            <w:pPr>
              <w:rPr>
                <w:b/>
              </w:rPr>
            </w:pPr>
          </w:p>
          <w:p w14:paraId="4599E5D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F6006D"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A108B3" w14:textId="77777777" w:rsidR="006D24A0" w:rsidRDefault="006D24A0" w:rsidP="006D24A0">
            <w:pPr>
              <w:rPr>
                <w:b/>
              </w:rPr>
            </w:pPr>
          </w:p>
          <w:p w14:paraId="6ED792FE" w14:textId="5A622629" w:rsidR="006D24A0" w:rsidRPr="00954E04" w:rsidRDefault="006D24A0" w:rsidP="006D24A0">
            <w:pPr>
              <w:rPr>
                <w:b/>
              </w:rPr>
            </w:pPr>
            <w:r>
              <w:rPr>
                <w:b/>
              </w:rPr>
              <w:t xml:space="preserve">Processor: </w:t>
            </w:r>
            <w:r w:rsidRPr="004D13A3">
              <w:rPr>
                <w:bCs/>
              </w:rPr>
              <w:t>NHS England</w:t>
            </w:r>
            <w:r w:rsidRPr="000B4F9E">
              <w:rPr>
                <w:b/>
              </w:rPr>
              <w:t xml:space="preserve"> </w:t>
            </w:r>
          </w:p>
        </w:tc>
      </w:tr>
      <w:tr w:rsidR="006D24A0" w:rsidRPr="00954E04" w14:paraId="5CC8F746" w14:textId="77777777" w:rsidTr="00AD412F">
        <w:tc>
          <w:tcPr>
            <w:tcW w:w="2972" w:type="dxa"/>
          </w:tcPr>
          <w:p w14:paraId="28C1FDFD" w14:textId="75AEA236" w:rsidR="006D24A0" w:rsidRDefault="006D24A0" w:rsidP="006D24A0">
            <w:r>
              <w:t xml:space="preserve">Local shared care record </w:t>
            </w:r>
          </w:p>
        </w:tc>
        <w:tc>
          <w:tcPr>
            <w:tcW w:w="6044" w:type="dxa"/>
          </w:tcPr>
          <w:p w14:paraId="385EBA7C" w14:textId="5A6B7D69"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6D24A0" w:rsidRPr="00E26A8A"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6D24A0" w:rsidRDefault="006D24A0" w:rsidP="006D24A0">
            <w:pPr>
              <w:rPr>
                <w:b/>
              </w:rPr>
            </w:pPr>
          </w:p>
          <w:p w14:paraId="1FF5911A"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CC532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A0098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2F7D709" w14:textId="77777777" w:rsidR="006D24A0" w:rsidRDefault="006D24A0" w:rsidP="006D24A0">
            <w:pPr>
              <w:rPr>
                <w:b/>
              </w:rPr>
            </w:pPr>
          </w:p>
          <w:p w14:paraId="19012A85" w14:textId="4791E42F" w:rsidR="006D24A0" w:rsidRDefault="006D24A0" w:rsidP="006D24A0">
            <w:pPr>
              <w:rPr>
                <w:b/>
              </w:rPr>
            </w:pPr>
          </w:p>
        </w:tc>
      </w:tr>
      <w:bookmarkEnd w:id="1"/>
      <w:tr w:rsidR="00E42C7D" w14:paraId="41A1ABB5" w14:textId="77777777" w:rsidTr="00B65A5D">
        <w:tc>
          <w:tcPr>
            <w:tcW w:w="2972" w:type="dxa"/>
            <w:hideMark/>
          </w:tcPr>
          <w:p w14:paraId="4DC24DCD" w14:textId="77777777" w:rsidR="00E42C7D" w:rsidRDefault="00E42C7D" w:rsidP="00B65A5D">
            <w:pPr>
              <w:spacing w:before="120" w:after="120"/>
              <w:rPr>
                <w:rFonts w:cstheme="minorHAnsi"/>
                <w:lang w:val="en-US"/>
              </w:rPr>
            </w:pPr>
            <w:r w:rsidRPr="0019610F">
              <w:rPr>
                <w:rFonts w:cstheme="minorHAnsi"/>
                <w:lang w:val="en-US"/>
              </w:rPr>
              <w:t>Off Site Storage of medical records</w:t>
            </w:r>
          </w:p>
        </w:tc>
        <w:tc>
          <w:tcPr>
            <w:tcW w:w="6044" w:type="dxa"/>
            <w:hideMark/>
          </w:tcPr>
          <w:p w14:paraId="322F9F18" w14:textId="77777777" w:rsidR="00E42C7D" w:rsidRDefault="00E42C7D" w:rsidP="00B65A5D">
            <w:pPr>
              <w:spacing w:before="120" w:after="120"/>
              <w:rPr>
                <w:rFonts w:cstheme="minorHAnsi"/>
                <w:lang w:val="en-US"/>
              </w:rPr>
            </w:pPr>
            <w:r>
              <w:rPr>
                <w:rFonts w:cstheme="minorHAnsi"/>
                <w:b/>
                <w:bCs/>
                <w:lang w:val="en-US"/>
              </w:rPr>
              <w:t>Purpose:</w:t>
            </w:r>
            <w:r>
              <w:rPr>
                <w:rFonts w:cstheme="minorHAnsi"/>
                <w:lang w:val="en-US"/>
              </w:rPr>
              <w:t xml:space="preserve"> the practice has contracted the facility of an offsite storage facility to provide secure offsite storage for all Lloyd George medical records. The practice can assure patients that their medical records will remain in control of the practice and robust mechanisms are in place to protect the security of the patient’s personal confidential data.</w:t>
            </w:r>
          </w:p>
          <w:p w14:paraId="67F72B97" w14:textId="77777777" w:rsidR="00E42C7D" w:rsidRDefault="00E42C7D" w:rsidP="00B65A5D">
            <w:pPr>
              <w:spacing w:before="120" w:after="120"/>
              <w:rPr>
                <w:rFonts w:cstheme="minorHAnsi"/>
                <w:lang w:val="en-US"/>
              </w:rPr>
            </w:pPr>
            <w:r>
              <w:rPr>
                <w:rFonts w:cstheme="minorHAnsi"/>
                <w:b/>
                <w:bCs/>
                <w:lang w:val="en-US"/>
              </w:rPr>
              <w:t xml:space="preserve">Legal Basis: </w:t>
            </w:r>
            <w:r>
              <w:rPr>
                <w:rFonts w:cstheme="minorHAnsi"/>
                <w:lang w:val="en-US"/>
              </w:rPr>
              <w:t>The movement and storage of patient records will be undertaken by contractual obligation between the practice and the companies undertaking the work.</w:t>
            </w:r>
          </w:p>
          <w:p w14:paraId="105031D3" w14:textId="77777777" w:rsidR="00E42C7D" w:rsidRDefault="00E42C7D" w:rsidP="00B65A5D">
            <w:pPr>
              <w:spacing w:before="120" w:after="120"/>
              <w:rPr>
                <w:rFonts w:cstheme="minorHAnsi"/>
                <w:lang w:val="en-US"/>
              </w:rPr>
            </w:pPr>
            <w:r>
              <w:rPr>
                <w:rFonts w:cstheme="minorHAnsi"/>
                <w:lang w:val="en-US"/>
              </w:rPr>
              <w:t>Under UK GDPR Article 6 1(b) contractual obligation</w:t>
            </w:r>
          </w:p>
          <w:p w14:paraId="6F9429B1" w14:textId="77777777" w:rsidR="00E42C7D" w:rsidRDefault="00E42C7D" w:rsidP="00B65A5D">
            <w:pPr>
              <w:spacing w:before="120" w:after="120"/>
              <w:rPr>
                <w:rFonts w:cstheme="minorHAnsi"/>
                <w:lang w:val="en-US"/>
              </w:rPr>
            </w:pPr>
            <w:r>
              <w:rPr>
                <w:rFonts w:cstheme="minorHAnsi"/>
                <w:lang w:val="en-US"/>
              </w:rPr>
              <w:t>Article 6 1 (e) Public Task</w:t>
            </w:r>
          </w:p>
          <w:p w14:paraId="2210546D" w14:textId="77777777" w:rsidR="00E42C7D" w:rsidRDefault="00E42C7D" w:rsidP="00B65A5D">
            <w:pPr>
              <w:spacing w:before="120" w:after="120"/>
              <w:rPr>
                <w:rFonts w:cstheme="minorHAnsi"/>
                <w:lang w:val="en-US"/>
              </w:rPr>
            </w:pPr>
            <w:r>
              <w:rPr>
                <w:rFonts w:cstheme="minorHAnsi"/>
                <w:lang w:val="en-US"/>
              </w:rPr>
              <w:t>Article 9 2 (h) Health data.</w:t>
            </w:r>
          </w:p>
          <w:p w14:paraId="6783AD71" w14:textId="1EF4DCAD" w:rsidR="00E42C7D" w:rsidRDefault="00E42C7D" w:rsidP="00B65A5D">
            <w:pPr>
              <w:spacing w:before="120" w:after="120"/>
              <w:rPr>
                <w:rFonts w:cstheme="minorHAnsi"/>
                <w:b/>
                <w:bCs/>
                <w:lang w:val="en-US"/>
              </w:rPr>
            </w:pPr>
            <w:r>
              <w:rPr>
                <w:rFonts w:cstheme="minorHAnsi"/>
                <w:b/>
                <w:bCs/>
                <w:lang w:val="en-US"/>
              </w:rPr>
              <w:t xml:space="preserve">Processor: </w:t>
            </w:r>
            <w:r w:rsidRPr="0019610F">
              <w:rPr>
                <w:rFonts w:cstheme="minorHAnsi"/>
                <w:lang w:val="en-US"/>
              </w:rPr>
              <w:t>Niche Oasis</w:t>
            </w:r>
          </w:p>
        </w:tc>
      </w:tr>
      <w:tr w:rsidR="00E42C7D" w14:paraId="43FE8D00" w14:textId="77777777" w:rsidTr="00B65A5D">
        <w:trPr>
          <w:trHeight w:val="1266"/>
        </w:trPr>
        <w:tc>
          <w:tcPr>
            <w:tcW w:w="2972" w:type="dxa"/>
            <w:hideMark/>
          </w:tcPr>
          <w:p w14:paraId="425D1BE1" w14:textId="5C4D8573" w:rsidR="00E42C7D" w:rsidRDefault="006E4158" w:rsidP="00B65A5D">
            <w:pPr>
              <w:pStyle w:val="NoSpacing"/>
            </w:pPr>
            <w:r>
              <w:t>O</w:t>
            </w:r>
            <w:r w:rsidR="00E42C7D">
              <w:t>nline access</w:t>
            </w:r>
          </w:p>
        </w:tc>
        <w:tc>
          <w:tcPr>
            <w:tcW w:w="6044" w:type="dxa"/>
          </w:tcPr>
          <w:p w14:paraId="0903659A" w14:textId="77777777" w:rsidR="00E42C7D" w:rsidRDefault="00E42C7D" w:rsidP="00B65A5D">
            <w:pPr>
              <w:pStyle w:val="NoSpacing"/>
            </w:pPr>
            <w:r>
              <w:rPr>
                <w:b/>
                <w:bCs/>
              </w:rPr>
              <w:t>Purpose</w:t>
            </w:r>
            <w:r>
              <w:t>: To allow patients to access their GP medical record online via the NHS App. The view all documents and entries made into their record by the GP, including information sent to the GP Practice where exemptions do not apply. Where a patient has requested third party access (family/friends) to their medical records, it is the patient’s responsibility to ensure removal of this access if no longer required. Proxy access to the patient’s record will be limited unless the patient has requested full access.</w:t>
            </w:r>
          </w:p>
          <w:p w14:paraId="625D76C5" w14:textId="77777777" w:rsidR="00E42C7D" w:rsidRDefault="00E42C7D" w:rsidP="00B65A5D">
            <w:pPr>
              <w:pStyle w:val="NoSpacing"/>
            </w:pPr>
          </w:p>
          <w:p w14:paraId="36A25BC1" w14:textId="77777777" w:rsidR="00E42C7D" w:rsidRDefault="00E42C7D" w:rsidP="00B65A5D">
            <w:pPr>
              <w:pStyle w:val="NoSpacing"/>
            </w:pPr>
            <w:r>
              <w:rPr>
                <w:b/>
                <w:bCs/>
              </w:rPr>
              <w:t>Legal Basis</w:t>
            </w:r>
            <w:r>
              <w:t xml:space="preserve">: </w:t>
            </w:r>
          </w:p>
          <w:p w14:paraId="0DA6BC14" w14:textId="77777777" w:rsidR="00E42C7D" w:rsidRDefault="00E42C7D" w:rsidP="00B65A5D">
            <w:pPr>
              <w:pStyle w:val="NoSpacing"/>
            </w:pPr>
            <w:r>
              <w:rPr>
                <w:b/>
                <w:bCs/>
              </w:rPr>
              <w:t>UK GDPR</w:t>
            </w:r>
            <w:r>
              <w:t>:</w:t>
            </w:r>
          </w:p>
          <w:p w14:paraId="508A113F" w14:textId="77777777" w:rsidR="00E42C7D" w:rsidRDefault="00E42C7D" w:rsidP="00E42C7D">
            <w:pPr>
              <w:pStyle w:val="ListParagraph"/>
              <w:numPr>
                <w:ilvl w:val="0"/>
                <w:numId w:val="15"/>
              </w:numPr>
              <w:suppressAutoHyphens/>
              <w:autoSpaceDN w:val="0"/>
              <w:textAlignment w:val="baseline"/>
            </w:pPr>
            <w:r>
              <w:t>Article 6(1)(e) Necessary for the performance of a task carried out in the public interest</w:t>
            </w:r>
          </w:p>
          <w:p w14:paraId="5BC490C0" w14:textId="77777777" w:rsidR="00E42C7D" w:rsidRDefault="00E42C7D" w:rsidP="00E42C7D">
            <w:pPr>
              <w:pStyle w:val="ListParagraph"/>
              <w:numPr>
                <w:ilvl w:val="0"/>
                <w:numId w:val="15"/>
              </w:numPr>
              <w:suppressAutoHyphens/>
              <w:autoSpaceDN w:val="0"/>
              <w:textAlignment w:val="baseline"/>
            </w:pPr>
            <w:r>
              <w:t>Article 9(2)(h) Necessary for provision of health and/or social care, including preventative or occupational medicine</w:t>
            </w:r>
          </w:p>
          <w:p w14:paraId="1EF2010D" w14:textId="77777777" w:rsidR="00E42C7D" w:rsidRDefault="00E42C7D" w:rsidP="00B65A5D">
            <w:pPr>
              <w:pStyle w:val="ListParagraph"/>
              <w:suppressAutoHyphens/>
              <w:autoSpaceDN w:val="0"/>
              <w:textAlignment w:val="baseline"/>
            </w:pPr>
          </w:p>
          <w:p w14:paraId="451F0765" w14:textId="77777777" w:rsidR="00E42C7D" w:rsidRDefault="00E42C7D" w:rsidP="00B65A5D">
            <w:r>
              <w:rPr>
                <w:b/>
                <w:bCs/>
              </w:rPr>
              <w:t>Common Law Duty of Confidentiality (CLDC)</w:t>
            </w:r>
            <w:r>
              <w:t>:</w:t>
            </w:r>
          </w:p>
          <w:p w14:paraId="526B85F5" w14:textId="77777777" w:rsidR="00E42C7D" w:rsidRDefault="00E42C7D" w:rsidP="00E42C7D">
            <w:pPr>
              <w:pStyle w:val="ListParagraph"/>
              <w:numPr>
                <w:ilvl w:val="0"/>
                <w:numId w:val="14"/>
              </w:numPr>
              <w:suppressAutoHyphens/>
              <w:autoSpaceDN w:val="0"/>
              <w:textAlignment w:val="baseline"/>
            </w:pPr>
            <w:r>
              <w:t>The CLDC is satisfied as the data subjects are accessing their own data following sign up for a relevant app or platform and selecting the option to view their GP record.</w:t>
            </w:r>
          </w:p>
          <w:p w14:paraId="01FEE0CC" w14:textId="77777777" w:rsidR="00E42C7D" w:rsidRDefault="00E42C7D" w:rsidP="00B65A5D">
            <w:pPr>
              <w:pStyle w:val="NoSpacing"/>
            </w:pPr>
          </w:p>
          <w:p w14:paraId="2A02AEF4" w14:textId="049CC14D" w:rsidR="00E42C7D" w:rsidRDefault="00E42C7D" w:rsidP="00B65A5D">
            <w:pPr>
              <w:pStyle w:val="NoSpacing"/>
            </w:pPr>
            <w:r>
              <w:rPr>
                <w:b/>
                <w:bCs/>
              </w:rPr>
              <w:t>Processor</w:t>
            </w:r>
            <w:r>
              <w:t xml:space="preserve">: NHS Digital, </w:t>
            </w:r>
            <w:r w:rsidR="0019610F">
              <w:t>EMIS</w:t>
            </w:r>
          </w:p>
        </w:tc>
      </w:tr>
      <w:tr w:rsidR="00112417" w:rsidRPr="00954E04" w14:paraId="1352784A" w14:textId="77777777" w:rsidTr="00AD412F">
        <w:tc>
          <w:tcPr>
            <w:tcW w:w="2972" w:type="dxa"/>
          </w:tcPr>
          <w:p w14:paraId="4DF95091" w14:textId="4147334B" w:rsidR="00112417" w:rsidRPr="009E5CD9" w:rsidRDefault="00112417" w:rsidP="00112417">
            <w:pPr>
              <w:pStyle w:val="Default"/>
              <w:rPr>
                <w:sz w:val="22"/>
                <w:szCs w:val="22"/>
              </w:rPr>
            </w:pPr>
            <w:r w:rsidRPr="004D13A3">
              <w:rPr>
                <w:b/>
                <w:bCs/>
                <w:szCs w:val="22"/>
              </w:rPr>
              <w:t>Electronic reporting solution</w:t>
            </w:r>
            <w:r w:rsidRPr="00F17294">
              <w:rPr>
                <w:szCs w:val="22"/>
              </w:rPr>
              <w:t xml:space="preserve"> – Managed Service</w:t>
            </w:r>
          </w:p>
        </w:tc>
        <w:tc>
          <w:tcPr>
            <w:tcW w:w="6044" w:type="dxa"/>
          </w:tcPr>
          <w:p w14:paraId="6387AC2B" w14:textId="77777777" w:rsidR="00112417" w:rsidRPr="00170C69" w:rsidRDefault="00112417" w:rsidP="00112417">
            <w:pPr>
              <w:rPr>
                <w:rFonts w:ascii="Calibri" w:hAnsi="Calibri" w:cs="Calibri"/>
                <w:color w:val="262626" w:themeColor="text1" w:themeTint="D9"/>
              </w:rPr>
            </w:pPr>
            <w:r w:rsidRPr="00170C69">
              <w:rPr>
                <w:rFonts w:ascii="Calibri" w:hAnsi="Calibri" w:cs="Calibri"/>
                <w:b/>
                <w:bCs/>
              </w:rPr>
              <w:t>Purpose</w:t>
            </w:r>
            <w:r w:rsidRPr="00170C69">
              <w:rPr>
                <w:rFonts w:ascii="Calibri" w:hAnsi="Calibri" w:cs="Calibri"/>
              </w:rPr>
              <w:t xml:space="preserve">: </w:t>
            </w:r>
            <w:r w:rsidRPr="00170C69">
              <w:rPr>
                <w:rStyle w:val="textcorrect"/>
              </w:rPr>
              <w:t xml:space="preserve">The iGPR Electronic Reporting Solution provides GP Practices a solution to manage Subject Access Requests (SARs) under UK GDPR </w:t>
            </w:r>
            <w:r w:rsidRPr="00170C69">
              <w:rPr>
                <w:rStyle w:val="textcorrect"/>
                <w:i/>
                <w:iCs/>
              </w:rPr>
              <w:t>and other requests for information</w:t>
            </w:r>
            <w:r w:rsidRPr="00170C69">
              <w:rPr>
                <w:rStyle w:val="textcorrect"/>
              </w:rPr>
              <w:t xml:space="preserve"> that are received from patients and third parties. The solution integrates directly with the practice clinical system.</w:t>
            </w:r>
            <w:r>
              <w:rPr>
                <w:rStyle w:val="textcorrect"/>
              </w:rPr>
              <w:t xml:space="preserve"> iGPR acts as a data Processor and securely reviews, prepares and supplies copies of medical records or reports when we as your GP practice are either legally required or when you have given your consent.</w:t>
            </w:r>
          </w:p>
          <w:p w14:paraId="66E4EB59" w14:textId="77777777" w:rsidR="00112417" w:rsidRPr="00170C69" w:rsidRDefault="00112417" w:rsidP="00112417">
            <w:pPr>
              <w:pStyle w:val="NoSpacing"/>
              <w:rPr>
                <w:rFonts w:ascii="Calibri" w:hAnsi="Calibri" w:cs="Calibri"/>
              </w:rPr>
            </w:pPr>
          </w:p>
          <w:p w14:paraId="7725AD97" w14:textId="77777777" w:rsidR="00112417" w:rsidRPr="00094282" w:rsidRDefault="00112417" w:rsidP="00112417">
            <w:pPr>
              <w:rPr>
                <w:rStyle w:val="textcorrect"/>
              </w:rPr>
            </w:pPr>
            <w:r w:rsidRPr="00170C69">
              <w:rPr>
                <w:rFonts w:ascii="Calibri" w:hAnsi="Calibri" w:cs="Calibri"/>
                <w:b/>
                <w:bCs/>
              </w:rPr>
              <w:t>Legal Basis</w:t>
            </w:r>
            <w:r w:rsidRPr="00170C69">
              <w:rPr>
                <w:rFonts w:ascii="Calibri" w:hAnsi="Calibri" w:cs="Calibri"/>
              </w:rPr>
              <w:t xml:space="preserve">: </w:t>
            </w:r>
            <w:r w:rsidRPr="00094282">
              <w:rPr>
                <w:rStyle w:val="textcorrect"/>
              </w:rPr>
              <w:t xml:space="preserve">Under GDPR the surgery has used its legal basis of </w:t>
            </w:r>
          </w:p>
          <w:p w14:paraId="7B816826" w14:textId="77777777" w:rsidR="00112417" w:rsidRPr="00094282" w:rsidRDefault="00112417" w:rsidP="00112417">
            <w:pPr>
              <w:rPr>
                <w:rStyle w:val="textcorrect"/>
              </w:rPr>
            </w:pPr>
            <w:r w:rsidRPr="00094282">
              <w:rPr>
                <w:rStyle w:val="textcorrect"/>
              </w:rPr>
              <w:t>Article 6 1(c) it is necessary under a legal obligation to which the controller is subject</w:t>
            </w:r>
          </w:p>
          <w:p w14:paraId="2E856208" w14:textId="77777777" w:rsidR="00112417" w:rsidRPr="00094282" w:rsidRDefault="00112417" w:rsidP="00112417">
            <w:pPr>
              <w:jc w:val="both"/>
              <w:rPr>
                <w:rStyle w:val="textcorrect"/>
              </w:rPr>
            </w:pPr>
            <w:r w:rsidRPr="00094282">
              <w:rPr>
                <w:rStyle w:val="textcorrect"/>
              </w:rPr>
              <w:t>Article 6 1 (e) Public Task - it is necessary for the performance of a task carried out in the public interest or under official authority vested in the controller</w:t>
            </w:r>
          </w:p>
          <w:p w14:paraId="4E0E99DB" w14:textId="77777777" w:rsidR="00112417" w:rsidRPr="00094282" w:rsidRDefault="00112417" w:rsidP="00112417">
            <w:pPr>
              <w:jc w:val="both"/>
              <w:rPr>
                <w:rStyle w:val="textcorrect"/>
              </w:rPr>
            </w:pPr>
            <w:r w:rsidRPr="00094282">
              <w:rPr>
                <w:rStyle w:val="textcorrect"/>
              </w:rPr>
              <w:t>Article 9 2 (a) health data - the data subject has given explicit consent</w:t>
            </w:r>
          </w:p>
          <w:p w14:paraId="2131554E" w14:textId="77777777" w:rsidR="00112417" w:rsidRPr="00170C69" w:rsidRDefault="00112417" w:rsidP="00112417">
            <w:pPr>
              <w:pStyle w:val="NoSpacing"/>
              <w:rPr>
                <w:rFonts w:ascii="Calibri" w:hAnsi="Calibri" w:cs="Calibri"/>
              </w:rPr>
            </w:pPr>
          </w:p>
          <w:p w14:paraId="7094B0E0" w14:textId="7CA256A4" w:rsidR="00112417" w:rsidRPr="009E5CD9" w:rsidRDefault="00112417" w:rsidP="00112417">
            <w:pPr>
              <w:pStyle w:val="Default"/>
              <w:rPr>
                <w:b/>
                <w:bCs/>
                <w:sz w:val="22"/>
                <w:szCs w:val="22"/>
              </w:rPr>
            </w:pPr>
            <w:r w:rsidRPr="00170C69">
              <w:rPr>
                <w:b/>
                <w:bCs/>
                <w:szCs w:val="22"/>
              </w:rPr>
              <w:t>Processor</w:t>
            </w:r>
            <w:r w:rsidRPr="00170C69">
              <w:rPr>
                <w:szCs w:val="22"/>
              </w:rPr>
              <w:t xml:space="preserve">: </w:t>
            </w:r>
            <w:r w:rsidRPr="00094282">
              <w:rPr>
                <w:rStyle w:val="textcorrect"/>
              </w:rPr>
              <w:t>iGPR Technologies Ltd</w:t>
            </w:r>
          </w:p>
        </w:tc>
      </w:tr>
      <w:tr w:rsidR="00A855A6" w:rsidRPr="00954E04" w14:paraId="09C55B75" w14:textId="77777777" w:rsidTr="00AD412F">
        <w:tc>
          <w:tcPr>
            <w:tcW w:w="2972" w:type="dxa"/>
          </w:tcPr>
          <w:p w14:paraId="4974A0F7" w14:textId="3A048B57" w:rsidR="00A855A6" w:rsidRPr="00F17294" w:rsidRDefault="00A855A6" w:rsidP="00112417">
            <w:pPr>
              <w:pStyle w:val="Default"/>
              <w:rPr>
                <w:szCs w:val="22"/>
              </w:rPr>
            </w:pPr>
            <w:proofErr w:type="spellStart"/>
            <w:r w:rsidRPr="007365EF">
              <w:rPr>
                <w:rFonts w:eastAsia="Times New Roman"/>
                <w:b/>
                <w:bCs/>
                <w:color w:val="242424"/>
              </w:rPr>
              <w:t>NHSMail</w:t>
            </w:r>
            <w:proofErr w:type="spellEnd"/>
            <w:r w:rsidRPr="007365EF">
              <w:rPr>
                <w:rFonts w:eastAsia="Times New Roman"/>
                <w:b/>
                <w:bCs/>
                <w:color w:val="242424"/>
              </w:rPr>
              <w:t xml:space="preserve"> and Office 365 (N365 Applications and SharePoint)</w:t>
            </w:r>
          </w:p>
        </w:tc>
        <w:tc>
          <w:tcPr>
            <w:tcW w:w="6044" w:type="dxa"/>
          </w:tcPr>
          <w:p w14:paraId="5A892D57" w14:textId="77777777" w:rsidR="00A855A6" w:rsidRDefault="00A855A6" w:rsidP="00A855A6">
            <w:pPr>
              <w:shd w:val="clear" w:color="auto" w:fill="FFFFFF"/>
              <w:rPr>
                <w:rFonts w:ascii="Calibri" w:eastAsia="Times New Roman" w:hAnsi="Calibri" w:cs="Calibri"/>
                <w:color w:val="242424"/>
                <w:lang w:eastAsia="en-GB"/>
              </w:rPr>
            </w:pPr>
            <w:r w:rsidRPr="007365EF">
              <w:rPr>
                <w:rFonts w:ascii="Calibri" w:eastAsia="Times New Roman" w:hAnsi="Calibri" w:cs="Calibri"/>
                <w:b/>
                <w:bCs/>
                <w:color w:val="242424"/>
                <w:lang w:eastAsia="en-GB"/>
              </w:rPr>
              <w:t>Purpose: </w:t>
            </w:r>
            <w:r w:rsidRPr="007365EF">
              <w:rPr>
                <w:rFonts w:ascii="Calibri" w:eastAsia="Times New Roman" w:hAnsi="Calibri" w:cs="Calibri"/>
                <w:color w:val="242424"/>
                <w:lang w:eastAsia="en-GB"/>
              </w:rPr>
              <w:t>NHSmail and Office 365 help NHS staff work more securely and efficiently which directly benefits our patients: · Security: Emails are encrypted keeping your sensitive information safe. · Collaboration: Staff can easily work together saving time and improving care. · Reliability: The system is supported 24/7 to avoid service disruptions.</w:t>
            </w:r>
          </w:p>
          <w:p w14:paraId="10D9298D" w14:textId="77777777" w:rsidR="00A855A6" w:rsidRPr="007365EF" w:rsidRDefault="00A855A6" w:rsidP="00A855A6">
            <w:pPr>
              <w:shd w:val="clear" w:color="auto" w:fill="FFFFFF"/>
              <w:rPr>
                <w:rFonts w:ascii="Segoe UI" w:eastAsia="Times New Roman" w:hAnsi="Segoe UI" w:cs="Segoe UI"/>
                <w:color w:val="2C3E50"/>
                <w:sz w:val="24"/>
                <w:szCs w:val="24"/>
                <w:lang w:eastAsia="en-GB"/>
              </w:rPr>
            </w:pPr>
          </w:p>
          <w:p w14:paraId="5B9D4D9A" w14:textId="77777777" w:rsidR="00A855A6" w:rsidRPr="00A855A6" w:rsidRDefault="00A855A6" w:rsidP="00A855A6">
            <w:pPr>
              <w:pStyle w:val="ListParagraph"/>
              <w:numPr>
                <w:ilvl w:val="0"/>
                <w:numId w:val="16"/>
              </w:numPr>
              <w:shd w:val="clear" w:color="auto" w:fill="FFFFFF"/>
              <w:rPr>
                <w:rFonts w:ascii="Calibri" w:eastAsia="Times New Roman" w:hAnsi="Calibri" w:cs="Calibri"/>
                <w:color w:val="242424"/>
                <w:lang w:eastAsia="en-GB"/>
              </w:rPr>
            </w:pPr>
            <w:r w:rsidRPr="00A855A6">
              <w:rPr>
                <w:rFonts w:ascii="Calibri" w:eastAsia="Times New Roman" w:hAnsi="Calibri" w:cs="Calibri"/>
                <w:b/>
                <w:bCs/>
                <w:color w:val="242424"/>
                <w:lang w:eastAsia="en-GB"/>
              </w:rPr>
              <w:t>National Reach: </w:t>
            </w:r>
            <w:r w:rsidRPr="00A855A6">
              <w:rPr>
                <w:rFonts w:ascii="Calibri" w:eastAsia="Times New Roman" w:hAnsi="Calibri" w:cs="Calibri"/>
                <w:color w:val="242424"/>
                <w:lang w:eastAsia="en-GB"/>
              </w:rPr>
              <w:t>Staff can easily connect across different NHS organisations.</w:t>
            </w:r>
          </w:p>
          <w:p w14:paraId="3CB6F579" w14:textId="77777777" w:rsidR="00A855A6" w:rsidRPr="00A855A6" w:rsidRDefault="00A855A6" w:rsidP="00A855A6">
            <w:pPr>
              <w:pStyle w:val="ListParagraph"/>
              <w:numPr>
                <w:ilvl w:val="0"/>
                <w:numId w:val="16"/>
              </w:numPr>
              <w:shd w:val="clear" w:color="auto" w:fill="FFFFFF"/>
              <w:rPr>
                <w:rFonts w:ascii="Calibri" w:eastAsia="Times New Roman" w:hAnsi="Calibri" w:cs="Calibri"/>
                <w:color w:val="242424"/>
                <w:lang w:eastAsia="en-GB"/>
              </w:rPr>
            </w:pPr>
            <w:r w:rsidRPr="00A855A6">
              <w:rPr>
                <w:rFonts w:ascii="Calibri" w:eastAsia="Times New Roman" w:hAnsi="Calibri" w:cs="Calibri"/>
                <w:b/>
                <w:bCs/>
                <w:color w:val="242424"/>
                <w:lang w:eastAsia="en-GB"/>
              </w:rPr>
              <w:t>Safety: </w:t>
            </w:r>
            <w:r w:rsidRPr="00A855A6">
              <w:rPr>
                <w:rFonts w:ascii="Calibri" w:eastAsia="Times New Roman" w:hAnsi="Calibri" w:cs="Calibri"/>
                <w:color w:val="242424"/>
                <w:lang w:eastAsia="en-GB"/>
              </w:rPr>
              <w:t>Advanced protection against viruses and spam keeps information secure.</w:t>
            </w:r>
          </w:p>
          <w:p w14:paraId="51F3E558" w14:textId="77777777" w:rsidR="00A855A6" w:rsidRPr="00A855A6" w:rsidRDefault="00A855A6" w:rsidP="00A855A6">
            <w:pPr>
              <w:pStyle w:val="ListParagraph"/>
              <w:numPr>
                <w:ilvl w:val="0"/>
                <w:numId w:val="16"/>
              </w:numPr>
              <w:shd w:val="clear" w:color="auto" w:fill="FFFFFF"/>
              <w:rPr>
                <w:rFonts w:ascii="Calibri" w:eastAsia="Times New Roman" w:hAnsi="Calibri" w:cs="Calibri"/>
                <w:color w:val="242424"/>
                <w:lang w:eastAsia="en-GB"/>
              </w:rPr>
            </w:pPr>
            <w:r w:rsidRPr="00A855A6">
              <w:rPr>
                <w:rFonts w:ascii="Calibri" w:eastAsia="Times New Roman" w:hAnsi="Calibri" w:cs="Calibri"/>
                <w:b/>
                <w:bCs/>
                <w:color w:val="242424"/>
                <w:lang w:eastAsia="en-GB"/>
              </w:rPr>
              <w:t>Flexibility: </w:t>
            </w:r>
            <w:r w:rsidRPr="00A855A6">
              <w:rPr>
                <w:rFonts w:ascii="Calibri" w:eastAsia="Times New Roman" w:hAnsi="Calibri" w:cs="Calibri"/>
                <w:color w:val="242424"/>
                <w:lang w:eastAsia="en-GB"/>
              </w:rPr>
              <w:t>Staff can communicate without disruption even if organisations change. These tools support the NHS's goal of improving digital care and collaboration.</w:t>
            </w:r>
          </w:p>
          <w:p w14:paraId="6FA9F1FC" w14:textId="77777777" w:rsidR="00A855A6" w:rsidRPr="007365EF" w:rsidRDefault="00A855A6" w:rsidP="00A855A6">
            <w:pPr>
              <w:shd w:val="clear" w:color="auto" w:fill="FFFFFF"/>
              <w:rPr>
                <w:rFonts w:ascii="Segoe UI" w:eastAsia="Times New Roman" w:hAnsi="Segoe UI" w:cs="Segoe UI"/>
                <w:color w:val="2C3E50"/>
                <w:sz w:val="24"/>
                <w:szCs w:val="24"/>
                <w:lang w:eastAsia="en-GB"/>
              </w:rPr>
            </w:pPr>
          </w:p>
          <w:p w14:paraId="14B23843" w14:textId="77777777" w:rsidR="00A855A6" w:rsidRPr="007365EF" w:rsidRDefault="00A855A6" w:rsidP="00A855A6">
            <w:pPr>
              <w:shd w:val="clear" w:color="auto" w:fill="FFFFFF"/>
              <w:rPr>
                <w:rFonts w:ascii="Segoe UI" w:eastAsia="Times New Roman" w:hAnsi="Segoe UI" w:cs="Segoe UI"/>
                <w:color w:val="2C3E50"/>
                <w:sz w:val="24"/>
                <w:szCs w:val="24"/>
                <w:lang w:eastAsia="en-GB"/>
              </w:rPr>
            </w:pPr>
            <w:r w:rsidRPr="007365EF">
              <w:rPr>
                <w:rFonts w:ascii="Calibri" w:eastAsia="Times New Roman" w:hAnsi="Calibri" w:cs="Calibri"/>
                <w:b/>
                <w:bCs/>
                <w:color w:val="242424"/>
                <w:lang w:eastAsia="en-GB"/>
              </w:rPr>
              <w:t>Legal Basis:</w:t>
            </w:r>
          </w:p>
          <w:p w14:paraId="14252D45" w14:textId="77777777" w:rsidR="00A855A6" w:rsidRPr="007365EF" w:rsidRDefault="00A855A6" w:rsidP="00A855A6">
            <w:pPr>
              <w:shd w:val="clear" w:color="auto" w:fill="FFFFFF"/>
              <w:rPr>
                <w:rFonts w:ascii="Segoe UI" w:eastAsia="Times New Roman" w:hAnsi="Segoe UI" w:cs="Segoe UI"/>
                <w:color w:val="2C3E50"/>
                <w:sz w:val="24"/>
                <w:szCs w:val="24"/>
                <w:lang w:eastAsia="en-GB"/>
              </w:rPr>
            </w:pPr>
            <w:r w:rsidRPr="007365EF">
              <w:rPr>
                <w:rFonts w:ascii="Calibri" w:eastAsia="Times New Roman" w:hAnsi="Calibri" w:cs="Calibri"/>
                <w:b/>
                <w:bCs/>
                <w:color w:val="242424"/>
                <w:lang w:eastAsia="en-GB"/>
              </w:rPr>
              <w:t>Article 6(1)e - </w:t>
            </w:r>
            <w:r w:rsidRPr="007365EF">
              <w:rPr>
                <w:rFonts w:ascii="Calibri" w:eastAsia="Times New Roman" w:hAnsi="Calibri" w:cs="Calibri"/>
                <w:color w:val="242424"/>
                <w:lang w:eastAsia="en-GB"/>
              </w:rPr>
              <w:t>“processing is necessary for the performance of a task carried out in the public interest or in the exercise of official authority vested in the controller”;</w:t>
            </w:r>
          </w:p>
          <w:p w14:paraId="71467C1E" w14:textId="77777777" w:rsidR="00A855A6" w:rsidRDefault="00A855A6" w:rsidP="00A855A6">
            <w:pPr>
              <w:shd w:val="clear" w:color="auto" w:fill="FFFFFF"/>
              <w:rPr>
                <w:rFonts w:ascii="Calibri" w:eastAsia="Times New Roman" w:hAnsi="Calibri" w:cs="Calibri"/>
                <w:color w:val="242424"/>
                <w:lang w:eastAsia="en-GB"/>
              </w:rPr>
            </w:pPr>
            <w:r w:rsidRPr="007365EF">
              <w:rPr>
                <w:rFonts w:ascii="Calibri" w:eastAsia="Times New Roman" w:hAnsi="Calibri" w:cs="Calibri"/>
                <w:b/>
                <w:bCs/>
                <w:color w:val="242424"/>
                <w:lang w:eastAsia="en-GB"/>
              </w:rPr>
              <w:t>Article 9(2)h - </w:t>
            </w:r>
            <w:r w:rsidRPr="007365EF">
              <w:rPr>
                <w:rFonts w:ascii="Calibri" w:eastAsia="Times New Roman" w:hAnsi="Calibri" w:cs="Calibri"/>
                <w:color w:val="242424"/>
                <w:lang w:eastAsia="en-GB"/>
              </w:rPr>
              <w:t>“processing is necessary for the purposes of preventive or occupational medicine”;</w:t>
            </w:r>
          </w:p>
          <w:p w14:paraId="77802C26" w14:textId="77777777" w:rsidR="00A855A6" w:rsidRPr="007365EF" w:rsidRDefault="00A855A6" w:rsidP="00A855A6">
            <w:pPr>
              <w:shd w:val="clear" w:color="auto" w:fill="FFFFFF"/>
              <w:rPr>
                <w:rFonts w:ascii="Segoe UI" w:eastAsia="Times New Roman" w:hAnsi="Segoe UI" w:cs="Segoe UI"/>
                <w:color w:val="2C3E50"/>
                <w:sz w:val="24"/>
                <w:szCs w:val="24"/>
                <w:lang w:eastAsia="en-GB"/>
              </w:rPr>
            </w:pPr>
          </w:p>
          <w:p w14:paraId="3079F41D" w14:textId="77777777" w:rsidR="004D13A3" w:rsidRDefault="00A855A6" w:rsidP="00A855A6">
            <w:pPr>
              <w:rPr>
                <w:rFonts w:ascii="Calibri" w:eastAsia="Times New Roman" w:hAnsi="Calibri" w:cs="Calibri"/>
                <w:b/>
                <w:bCs/>
                <w:color w:val="242424"/>
                <w:lang w:eastAsia="en-GB"/>
              </w:rPr>
            </w:pPr>
            <w:r w:rsidRPr="007365EF">
              <w:rPr>
                <w:rFonts w:ascii="Calibri" w:eastAsia="Times New Roman" w:hAnsi="Calibri" w:cs="Calibri"/>
                <w:b/>
                <w:bCs/>
                <w:color w:val="242424"/>
                <w:lang w:eastAsia="en-GB"/>
              </w:rPr>
              <w:t>Processor: </w:t>
            </w:r>
            <w:r w:rsidRPr="004D13A3">
              <w:rPr>
                <w:rFonts w:ascii="Calibri" w:eastAsia="Times New Roman" w:hAnsi="Calibri" w:cs="Calibri"/>
                <w:color w:val="242424"/>
                <w:lang w:eastAsia="en-GB"/>
              </w:rPr>
              <w:t>Accenture</w:t>
            </w:r>
          </w:p>
          <w:p w14:paraId="1A4FFDB9" w14:textId="5196B7F4" w:rsidR="00A855A6" w:rsidRPr="004D13A3" w:rsidRDefault="00A855A6" w:rsidP="00112417">
            <w:r w:rsidRPr="007365EF">
              <w:rPr>
                <w:rFonts w:ascii="Calibri" w:eastAsia="Times New Roman" w:hAnsi="Calibri" w:cs="Calibri"/>
                <w:b/>
                <w:bCs/>
                <w:color w:val="242424"/>
                <w:lang w:eastAsia="en-GB"/>
              </w:rPr>
              <w:t xml:space="preserve">Sub-processor: </w:t>
            </w:r>
            <w:r w:rsidRPr="004D13A3">
              <w:rPr>
                <w:rFonts w:ascii="Calibri" w:eastAsia="Times New Roman" w:hAnsi="Calibri" w:cs="Calibri"/>
                <w:color w:val="242424"/>
                <w:lang w:eastAsia="en-GB"/>
              </w:rPr>
              <w:t>Microsoft</w:t>
            </w:r>
          </w:p>
        </w:tc>
      </w:tr>
      <w:tr w:rsidR="00A855A6" w:rsidRPr="00954E04" w14:paraId="3CE09186" w14:textId="77777777" w:rsidTr="00AD412F">
        <w:tc>
          <w:tcPr>
            <w:tcW w:w="2972" w:type="dxa"/>
          </w:tcPr>
          <w:p w14:paraId="204E490B" w14:textId="77777777" w:rsidR="00A855A6" w:rsidRPr="00E7397D" w:rsidRDefault="00A855A6" w:rsidP="00A855A6">
            <w:pPr>
              <w:pStyle w:val="Default"/>
            </w:pPr>
            <w:r w:rsidRPr="00E7397D">
              <w:t xml:space="preserve">Child Health Information Services (CHIS) </w:t>
            </w:r>
          </w:p>
          <w:p w14:paraId="5999BED5" w14:textId="77777777" w:rsidR="00A855A6" w:rsidRPr="007365EF" w:rsidRDefault="00A855A6" w:rsidP="00112417">
            <w:pPr>
              <w:pStyle w:val="Default"/>
              <w:rPr>
                <w:rFonts w:eastAsia="Times New Roman"/>
                <w:b/>
                <w:bCs/>
                <w:color w:val="242424"/>
              </w:rPr>
            </w:pPr>
          </w:p>
        </w:tc>
        <w:tc>
          <w:tcPr>
            <w:tcW w:w="6044" w:type="dxa"/>
          </w:tcPr>
          <w:p w14:paraId="65778A1D" w14:textId="1C9B2494" w:rsidR="00A855A6" w:rsidRDefault="00A855A6" w:rsidP="00A855A6">
            <w:pPr>
              <w:jc w:val="both"/>
              <w:rPr>
                <w:rFonts w:cstheme="minorHAnsi"/>
                <w:color w:val="000000"/>
                <w:sz w:val="24"/>
                <w:szCs w:val="24"/>
                <w:shd w:val="clear" w:color="auto" w:fill="FFFFFF"/>
              </w:rPr>
            </w:pPr>
            <w:r w:rsidRPr="00E7397D">
              <w:rPr>
                <w:rFonts w:eastAsia="Calibri" w:cstheme="minorHAnsi"/>
                <w:b/>
                <w:bCs/>
                <w:sz w:val="24"/>
                <w:szCs w:val="24"/>
              </w:rPr>
              <w:t xml:space="preserve">Purpose – </w:t>
            </w:r>
            <w:r w:rsidR="004D13A3" w:rsidRPr="00E7397D">
              <w:rPr>
                <w:rFonts w:cstheme="minorHAnsi"/>
                <w:color w:val="000000"/>
                <w:sz w:val="24"/>
                <w:szCs w:val="24"/>
                <w:shd w:val="clear" w:color="auto" w:fill="FFFFFF"/>
              </w:rPr>
              <w:t>South</w:t>
            </w:r>
            <w:r w:rsidRPr="00E7397D">
              <w:rPr>
                <w:rFonts w:cstheme="minorHAnsi"/>
                <w:color w:val="000000"/>
                <w:sz w:val="24"/>
                <w:szCs w:val="24"/>
                <w:shd w:val="clear" w:color="auto" w:fill="FFFFFF"/>
              </w:rPr>
              <w:t xml:space="preserve"> Central and West Child Health Information Services (SCW CHIS) is commissioned by NHS England to support the monitoring of care delivered to children</w:t>
            </w:r>
            <w:r w:rsidRPr="00E7397D">
              <w:rPr>
                <w:rFonts w:cstheme="minorHAnsi"/>
                <w:sz w:val="24"/>
                <w:szCs w:val="24"/>
                <w:shd w:val="clear" w:color="auto" w:fill="FFFFFF"/>
              </w:rPr>
              <w:t>.  P</w:t>
            </w:r>
            <w:r w:rsidRPr="00E7397D">
              <w:rPr>
                <w:rFonts w:cstheme="minorHAnsi"/>
                <w:sz w:val="24"/>
                <w:szCs w:val="24"/>
              </w:rPr>
              <w:t>ersonal data is collected from the child’s GP record to enable h</w:t>
            </w:r>
            <w:r w:rsidRPr="00E7397D">
              <w:rPr>
                <w:rFonts w:cstheme="minorHAnsi"/>
                <w:color w:val="000000"/>
                <w:sz w:val="24"/>
                <w:szCs w:val="24"/>
                <w:shd w:val="clear" w:color="auto" w:fill="FFFFFF"/>
              </w:rPr>
              <w:t xml:space="preserve">ealth screening, physical examination and vaccination services </w:t>
            </w:r>
            <w:r w:rsidRPr="00E7397D">
              <w:rPr>
                <w:rFonts w:cstheme="minorHAnsi"/>
                <w:sz w:val="24"/>
                <w:szCs w:val="24"/>
                <w:shd w:val="clear" w:color="auto" w:fill="FFFFFF"/>
              </w:rPr>
              <w:t>to be</w:t>
            </w:r>
            <w:r w:rsidRPr="00E7397D">
              <w:rPr>
                <w:rFonts w:cstheme="minorHAnsi"/>
                <w:color w:val="000000"/>
                <w:sz w:val="24"/>
                <w:szCs w:val="24"/>
                <w:shd w:val="clear" w:color="auto" w:fill="FFFFFF"/>
              </w:rPr>
              <w:t xml:space="preserve"> monitored to ensure that every child has access to all relevant health interventions. </w:t>
            </w:r>
          </w:p>
          <w:p w14:paraId="46441D05" w14:textId="77777777" w:rsidR="00A855A6" w:rsidRPr="00E7397D" w:rsidRDefault="00A855A6" w:rsidP="00A855A6">
            <w:pPr>
              <w:jc w:val="both"/>
              <w:rPr>
                <w:rFonts w:eastAsia="Calibri" w:cstheme="minorHAnsi"/>
                <w:bCs/>
                <w:sz w:val="24"/>
                <w:szCs w:val="24"/>
              </w:rPr>
            </w:pPr>
          </w:p>
          <w:p w14:paraId="35FA61A3" w14:textId="77777777" w:rsidR="00A855A6" w:rsidRPr="00E7397D" w:rsidRDefault="00A855A6" w:rsidP="00A855A6">
            <w:pPr>
              <w:jc w:val="both"/>
              <w:rPr>
                <w:rFonts w:eastAsia="Calibri" w:cstheme="minorHAnsi"/>
                <w:bCs/>
                <w:sz w:val="24"/>
                <w:szCs w:val="24"/>
              </w:rPr>
            </w:pPr>
            <w:r w:rsidRPr="00E7397D">
              <w:rPr>
                <w:rFonts w:eastAsia="Calibri" w:cstheme="minorHAnsi"/>
                <w:bCs/>
                <w:sz w:val="24"/>
                <w:szCs w:val="24"/>
              </w:rPr>
              <w:t xml:space="preserve">For more information: </w:t>
            </w:r>
            <w:hyperlink r:id="rId23" w:history="1">
              <w:r w:rsidRPr="00E7397D">
                <w:rPr>
                  <w:rStyle w:val="Hyperlink"/>
                  <w:sz w:val="24"/>
                  <w:szCs w:val="24"/>
                </w:rPr>
                <w:t>Fair Processing Notice Child Health Information Services - NHS SCW Support and Transformation for Health and Care (scwcsu.nhs.uk)</w:t>
              </w:r>
            </w:hyperlink>
          </w:p>
          <w:p w14:paraId="618081A8" w14:textId="77777777" w:rsidR="00A855A6" w:rsidRPr="00E7397D" w:rsidRDefault="00A855A6" w:rsidP="00A855A6">
            <w:pPr>
              <w:pStyle w:val="Default"/>
              <w:rPr>
                <w:rFonts w:ascii="Arial" w:hAnsi="Arial" w:cs="Arial"/>
              </w:rPr>
            </w:pPr>
            <w:r w:rsidRPr="00E7397D">
              <w:rPr>
                <w:rFonts w:eastAsia="Calibri" w:cstheme="minorHAnsi"/>
                <w:b/>
                <w:bCs/>
              </w:rPr>
              <w:t>Legal Basis</w:t>
            </w:r>
            <w:r w:rsidRPr="00E7397D">
              <w:rPr>
                <w:rFonts w:eastAsia="Calibri" w:cstheme="minorHAnsi"/>
                <w:bCs/>
              </w:rPr>
              <w:t xml:space="preserve"> – </w:t>
            </w:r>
            <w:r w:rsidRPr="00E7397D">
              <w:rPr>
                <w:rFonts w:eastAsia="Calibri" w:cstheme="minorHAnsi"/>
              </w:rPr>
              <w:t>Article 6(1)(e); ‘necessary… in the exercise of official authority vested in the controller’ and Article 9(2)(h) as stated below.</w:t>
            </w:r>
            <w:r w:rsidRPr="00E7397D">
              <w:rPr>
                <w:rFonts w:eastAsia="Calibri" w:cstheme="minorHAnsi"/>
              </w:rPr>
              <w:br/>
            </w:r>
          </w:p>
          <w:p w14:paraId="7A3ACD3D" w14:textId="19FAE2E6" w:rsidR="00A855A6" w:rsidRPr="007365EF" w:rsidRDefault="00A855A6" w:rsidP="00A855A6">
            <w:pPr>
              <w:shd w:val="clear" w:color="auto" w:fill="FFFFFF"/>
              <w:rPr>
                <w:rFonts w:ascii="Calibri" w:eastAsia="Times New Roman" w:hAnsi="Calibri" w:cs="Calibri"/>
                <w:b/>
                <w:bCs/>
                <w:color w:val="242424"/>
                <w:lang w:eastAsia="en-GB"/>
              </w:rPr>
            </w:pPr>
            <w:r w:rsidRPr="00E7397D">
              <w:rPr>
                <w:rFonts w:eastAsia="Calibri" w:cstheme="minorHAnsi"/>
                <w:b/>
                <w:bCs/>
                <w:sz w:val="24"/>
                <w:szCs w:val="24"/>
              </w:rPr>
              <w:t>Processor</w:t>
            </w:r>
            <w:r w:rsidRPr="00E7397D">
              <w:rPr>
                <w:rFonts w:eastAsia="Calibri" w:cstheme="minorHAnsi"/>
                <w:bCs/>
                <w:sz w:val="24"/>
                <w:szCs w:val="24"/>
              </w:rPr>
              <w:t xml:space="preserve"> – </w:t>
            </w:r>
            <w:r w:rsidRPr="00074C32">
              <w:rPr>
                <w:rFonts w:eastAsia="Calibri" w:cstheme="minorHAnsi"/>
                <w:bCs/>
                <w:sz w:val="24"/>
                <w:szCs w:val="24"/>
              </w:rPr>
              <w:t xml:space="preserve">SCW, </w:t>
            </w:r>
            <w:r w:rsidRPr="00074C32">
              <w:rPr>
                <w:sz w:val="24"/>
                <w:szCs w:val="24"/>
              </w:rPr>
              <w:t xml:space="preserve">Apollo Medical Software Solutions, </w:t>
            </w:r>
            <w:proofErr w:type="spellStart"/>
            <w:r w:rsidRPr="00074C32">
              <w:rPr>
                <w:sz w:val="24"/>
                <w:szCs w:val="24"/>
              </w:rPr>
              <w:t>SystemC</w:t>
            </w:r>
            <w:proofErr w:type="spellEnd"/>
          </w:p>
        </w:tc>
      </w:tr>
    </w:tbl>
    <w:p w14:paraId="3C13E345" w14:textId="77777777" w:rsidR="00F95036" w:rsidRDefault="00F95036" w:rsidP="00F95036">
      <w:pPr>
        <w:spacing w:line="240" w:lineRule="auto"/>
        <w:rPr>
          <w:rFonts w:eastAsia="Times New Roman" w:cstheme="minorHAnsi"/>
          <w:color w:val="000000" w:themeColor="text1"/>
          <w:lang w:val="en-US" w:eastAsia="en-GB"/>
        </w:rPr>
      </w:pPr>
    </w:p>
    <w:p w14:paraId="4D81B287" w14:textId="49575D22" w:rsidR="00954E04" w:rsidRPr="00954E04" w:rsidRDefault="00954E04" w:rsidP="00954E0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sidR="00F95036">
        <w:rPr>
          <w:rFonts w:eastAsia="Times New Roman" w:cstheme="minorHAnsi"/>
          <w:color w:val="000000" w:themeColor="text1"/>
          <w:lang w:val="en-US" w:eastAsia="en-GB"/>
        </w:rPr>
        <w:t xml:space="preserve"> This notice was last reviewed in</w:t>
      </w:r>
      <w:r w:rsidR="00D608F7">
        <w:rPr>
          <w:rFonts w:eastAsia="Times New Roman" w:cstheme="minorHAnsi"/>
          <w:color w:val="000000" w:themeColor="text1"/>
          <w:lang w:val="en-US" w:eastAsia="en-GB"/>
        </w:rPr>
        <w:t xml:space="preserve"> </w:t>
      </w:r>
      <w:r w:rsidR="00EA0773">
        <w:rPr>
          <w:rFonts w:eastAsia="Times New Roman" w:cstheme="minorHAnsi"/>
          <w:color w:val="000000" w:themeColor="text1"/>
          <w:lang w:val="en-US" w:eastAsia="en-GB"/>
        </w:rPr>
        <w:t xml:space="preserve">February </w:t>
      </w:r>
      <w:r w:rsidR="00E1332B" w:rsidRPr="004D13A3">
        <w:rPr>
          <w:rFonts w:eastAsia="Times New Roman" w:cstheme="minorHAnsi"/>
          <w:color w:val="000000" w:themeColor="text1"/>
          <w:lang w:val="en-US" w:eastAsia="en-GB"/>
        </w:rPr>
        <w:t>202</w:t>
      </w:r>
      <w:r w:rsidR="009E5CD9" w:rsidRPr="004D13A3">
        <w:rPr>
          <w:rFonts w:eastAsia="Times New Roman" w:cstheme="minorHAnsi"/>
          <w:color w:val="000000" w:themeColor="text1"/>
          <w:lang w:val="en-US" w:eastAsia="en-GB"/>
        </w:rPr>
        <w:t>6</w:t>
      </w:r>
      <w:r w:rsidRPr="004D13A3">
        <w:rPr>
          <w:rFonts w:eastAsia="Times New Roman" w:cstheme="minorHAnsi"/>
          <w:color w:val="000000" w:themeColor="text1"/>
          <w:lang w:val="en-US" w:eastAsia="en-GB"/>
        </w:rPr>
        <w:t>.</w:t>
      </w:r>
    </w:p>
    <w:p w14:paraId="10FEECD6" w14:textId="77777777" w:rsidR="00FB0D05" w:rsidRDefault="00FB0D05"/>
    <w:sectPr w:rsidR="00FB0D05">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33D7D" w14:textId="77777777" w:rsidR="00B306B5" w:rsidRDefault="00B306B5" w:rsidP="00F07ECC">
      <w:pPr>
        <w:spacing w:after="0" w:line="240" w:lineRule="auto"/>
      </w:pPr>
      <w:r>
        <w:separator/>
      </w:r>
    </w:p>
  </w:endnote>
  <w:endnote w:type="continuationSeparator" w:id="0">
    <w:p w14:paraId="6547AB0A" w14:textId="77777777" w:rsidR="00B306B5" w:rsidRDefault="00B306B5"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BC5F" w14:textId="1A7F6B77" w:rsidR="00BC50D8" w:rsidRDefault="00BC5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5102" w14:textId="77777777" w:rsidR="00B306B5" w:rsidRDefault="00B306B5" w:rsidP="00F07ECC">
      <w:pPr>
        <w:spacing w:after="0" w:line="240" w:lineRule="auto"/>
      </w:pPr>
      <w:r>
        <w:separator/>
      </w:r>
    </w:p>
  </w:footnote>
  <w:footnote w:type="continuationSeparator" w:id="0">
    <w:p w14:paraId="2C7570A7" w14:textId="77777777" w:rsidR="00B306B5" w:rsidRDefault="00B306B5"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B2E0" w14:textId="1DC15B42" w:rsidR="00BC50D8" w:rsidRDefault="003104CA" w:rsidP="00F07ECC">
    <w:pPr>
      <w:pStyle w:val="Header"/>
      <w:jc w:val="right"/>
    </w:pPr>
    <w:r>
      <w:t>LONG FURLONG MEDICAL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23AE0"/>
    <w:multiLevelType w:val="multilevel"/>
    <w:tmpl w:val="A1FCE6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F70B4"/>
    <w:multiLevelType w:val="hybridMultilevel"/>
    <w:tmpl w:val="AC803ED4"/>
    <w:lvl w:ilvl="0" w:tplc="4544BB2A">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7525D4"/>
    <w:multiLevelType w:val="hybridMultilevel"/>
    <w:tmpl w:val="DE80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6701AB"/>
    <w:multiLevelType w:val="hybridMultilevel"/>
    <w:tmpl w:val="7AA4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545832"/>
    <w:multiLevelType w:val="hybridMultilevel"/>
    <w:tmpl w:val="973E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732B9"/>
    <w:multiLevelType w:val="hybridMultilevel"/>
    <w:tmpl w:val="3D8C8B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377943"/>
    <w:multiLevelType w:val="hybridMultilevel"/>
    <w:tmpl w:val="BB5EB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8584130">
    <w:abstractNumId w:val="0"/>
  </w:num>
  <w:num w:numId="2" w16cid:durableId="499009569">
    <w:abstractNumId w:val="13"/>
  </w:num>
  <w:num w:numId="3" w16cid:durableId="83385745">
    <w:abstractNumId w:val="9"/>
  </w:num>
  <w:num w:numId="4" w16cid:durableId="30766426">
    <w:abstractNumId w:val="3"/>
  </w:num>
  <w:num w:numId="5" w16cid:durableId="68551050">
    <w:abstractNumId w:val="8"/>
  </w:num>
  <w:num w:numId="6" w16cid:durableId="83768655">
    <w:abstractNumId w:val="15"/>
  </w:num>
  <w:num w:numId="7" w16cid:durableId="707141479">
    <w:abstractNumId w:val="1"/>
  </w:num>
  <w:num w:numId="8" w16cid:durableId="1804889350">
    <w:abstractNumId w:val="14"/>
  </w:num>
  <w:num w:numId="9" w16cid:durableId="1538930953">
    <w:abstractNumId w:val="10"/>
  </w:num>
  <w:num w:numId="10" w16cid:durableId="1327829009">
    <w:abstractNumId w:val="6"/>
  </w:num>
  <w:num w:numId="11" w16cid:durableId="1412123067">
    <w:abstractNumId w:val="4"/>
  </w:num>
  <w:num w:numId="12" w16cid:durableId="1732536762">
    <w:abstractNumId w:val="12"/>
  </w:num>
  <w:num w:numId="13" w16cid:durableId="821385879">
    <w:abstractNumId w:val="7"/>
  </w:num>
  <w:num w:numId="14" w16cid:durableId="725227475">
    <w:abstractNumId w:val="2"/>
  </w:num>
  <w:num w:numId="15" w16cid:durableId="1938556723">
    <w:abstractNumId w:val="11"/>
  </w:num>
  <w:num w:numId="16" w16cid:durableId="2124613808">
    <w:abstractNumId w:val="16"/>
  </w:num>
  <w:num w:numId="17" w16cid:durableId="19829987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10AF6"/>
    <w:rsid w:val="00031D32"/>
    <w:rsid w:val="00054535"/>
    <w:rsid w:val="000559D2"/>
    <w:rsid w:val="00062456"/>
    <w:rsid w:val="00070977"/>
    <w:rsid w:val="00075938"/>
    <w:rsid w:val="000A4BC4"/>
    <w:rsid w:val="000B1FBD"/>
    <w:rsid w:val="000B4F9E"/>
    <w:rsid w:val="000C022F"/>
    <w:rsid w:val="000C1122"/>
    <w:rsid w:val="000D063B"/>
    <w:rsid w:val="000D0ADB"/>
    <w:rsid w:val="00112417"/>
    <w:rsid w:val="0012209A"/>
    <w:rsid w:val="00125E31"/>
    <w:rsid w:val="0016008F"/>
    <w:rsid w:val="0019184A"/>
    <w:rsid w:val="0019610F"/>
    <w:rsid w:val="00196EFB"/>
    <w:rsid w:val="001A1F49"/>
    <w:rsid w:val="001B249E"/>
    <w:rsid w:val="001B38AE"/>
    <w:rsid w:val="001C176E"/>
    <w:rsid w:val="001D52B4"/>
    <w:rsid w:val="001F5522"/>
    <w:rsid w:val="00211D4E"/>
    <w:rsid w:val="00250E21"/>
    <w:rsid w:val="00254F48"/>
    <w:rsid w:val="002758F4"/>
    <w:rsid w:val="00280886"/>
    <w:rsid w:val="00296933"/>
    <w:rsid w:val="002A1C6F"/>
    <w:rsid w:val="002B05A9"/>
    <w:rsid w:val="002E0251"/>
    <w:rsid w:val="002F2E2E"/>
    <w:rsid w:val="002F6A9F"/>
    <w:rsid w:val="003104CA"/>
    <w:rsid w:val="0033147B"/>
    <w:rsid w:val="0036496C"/>
    <w:rsid w:val="00374DFC"/>
    <w:rsid w:val="00376A3F"/>
    <w:rsid w:val="003774A3"/>
    <w:rsid w:val="00380AF8"/>
    <w:rsid w:val="003A4D37"/>
    <w:rsid w:val="003A79D5"/>
    <w:rsid w:val="003B3436"/>
    <w:rsid w:val="003B4E54"/>
    <w:rsid w:val="003D2DA9"/>
    <w:rsid w:val="003E1630"/>
    <w:rsid w:val="004114EB"/>
    <w:rsid w:val="00420D53"/>
    <w:rsid w:val="004263FC"/>
    <w:rsid w:val="00430B7E"/>
    <w:rsid w:val="00437C2E"/>
    <w:rsid w:val="00443202"/>
    <w:rsid w:val="00446A8E"/>
    <w:rsid w:val="00466A4F"/>
    <w:rsid w:val="004A414D"/>
    <w:rsid w:val="004A54D7"/>
    <w:rsid w:val="004C3AAC"/>
    <w:rsid w:val="004C658D"/>
    <w:rsid w:val="004D13A3"/>
    <w:rsid w:val="004E2F96"/>
    <w:rsid w:val="004E359E"/>
    <w:rsid w:val="004F3B41"/>
    <w:rsid w:val="004F6AC1"/>
    <w:rsid w:val="004F7731"/>
    <w:rsid w:val="0053543D"/>
    <w:rsid w:val="00537413"/>
    <w:rsid w:val="005452B9"/>
    <w:rsid w:val="00572456"/>
    <w:rsid w:val="00581B5F"/>
    <w:rsid w:val="005B4A31"/>
    <w:rsid w:val="005C12D6"/>
    <w:rsid w:val="005D2814"/>
    <w:rsid w:val="005D5956"/>
    <w:rsid w:val="0061658B"/>
    <w:rsid w:val="006215A8"/>
    <w:rsid w:val="006317AE"/>
    <w:rsid w:val="006319B1"/>
    <w:rsid w:val="006324ED"/>
    <w:rsid w:val="006328B5"/>
    <w:rsid w:val="00652657"/>
    <w:rsid w:val="0067779A"/>
    <w:rsid w:val="0068088A"/>
    <w:rsid w:val="006A3B03"/>
    <w:rsid w:val="006C597C"/>
    <w:rsid w:val="006D24A0"/>
    <w:rsid w:val="006D63D4"/>
    <w:rsid w:val="006E4158"/>
    <w:rsid w:val="006F320C"/>
    <w:rsid w:val="00703C18"/>
    <w:rsid w:val="007265D5"/>
    <w:rsid w:val="00732133"/>
    <w:rsid w:val="00742FB9"/>
    <w:rsid w:val="007466F7"/>
    <w:rsid w:val="007534F7"/>
    <w:rsid w:val="00760EF7"/>
    <w:rsid w:val="00767AE0"/>
    <w:rsid w:val="007820DA"/>
    <w:rsid w:val="007A555F"/>
    <w:rsid w:val="007A65AE"/>
    <w:rsid w:val="007C5625"/>
    <w:rsid w:val="007C724C"/>
    <w:rsid w:val="007D0434"/>
    <w:rsid w:val="007D0FB5"/>
    <w:rsid w:val="007D6078"/>
    <w:rsid w:val="007E2E8C"/>
    <w:rsid w:val="007E387E"/>
    <w:rsid w:val="008003AF"/>
    <w:rsid w:val="008044CA"/>
    <w:rsid w:val="00807DA7"/>
    <w:rsid w:val="008111C5"/>
    <w:rsid w:val="0081508E"/>
    <w:rsid w:val="008224F7"/>
    <w:rsid w:val="00832B9F"/>
    <w:rsid w:val="00834B6F"/>
    <w:rsid w:val="0084229B"/>
    <w:rsid w:val="00856678"/>
    <w:rsid w:val="0087607D"/>
    <w:rsid w:val="00891273"/>
    <w:rsid w:val="00895422"/>
    <w:rsid w:val="008A0658"/>
    <w:rsid w:val="008B1236"/>
    <w:rsid w:val="008B203B"/>
    <w:rsid w:val="008D3D82"/>
    <w:rsid w:val="008E1930"/>
    <w:rsid w:val="008F17C6"/>
    <w:rsid w:val="008F375A"/>
    <w:rsid w:val="00902769"/>
    <w:rsid w:val="00944040"/>
    <w:rsid w:val="00954E04"/>
    <w:rsid w:val="00954EDA"/>
    <w:rsid w:val="00975570"/>
    <w:rsid w:val="0098734B"/>
    <w:rsid w:val="0099393D"/>
    <w:rsid w:val="009C0B90"/>
    <w:rsid w:val="009E079A"/>
    <w:rsid w:val="009E3115"/>
    <w:rsid w:val="009E5CD9"/>
    <w:rsid w:val="009E638D"/>
    <w:rsid w:val="00A02A5D"/>
    <w:rsid w:val="00A126AF"/>
    <w:rsid w:val="00A27763"/>
    <w:rsid w:val="00A43FFC"/>
    <w:rsid w:val="00A855A6"/>
    <w:rsid w:val="00AA0BD9"/>
    <w:rsid w:val="00AA1834"/>
    <w:rsid w:val="00AA2EE5"/>
    <w:rsid w:val="00AA53E1"/>
    <w:rsid w:val="00AC3AD0"/>
    <w:rsid w:val="00AC56E0"/>
    <w:rsid w:val="00AD412F"/>
    <w:rsid w:val="00AE6C65"/>
    <w:rsid w:val="00AE6F95"/>
    <w:rsid w:val="00B15684"/>
    <w:rsid w:val="00B306B5"/>
    <w:rsid w:val="00B3249D"/>
    <w:rsid w:val="00B43102"/>
    <w:rsid w:val="00B51465"/>
    <w:rsid w:val="00B5292B"/>
    <w:rsid w:val="00B64E34"/>
    <w:rsid w:val="00B8710D"/>
    <w:rsid w:val="00B97912"/>
    <w:rsid w:val="00BB2FC9"/>
    <w:rsid w:val="00BB7935"/>
    <w:rsid w:val="00BC50D8"/>
    <w:rsid w:val="00BD3CD3"/>
    <w:rsid w:val="00C058D2"/>
    <w:rsid w:val="00C13251"/>
    <w:rsid w:val="00C1555E"/>
    <w:rsid w:val="00C213E7"/>
    <w:rsid w:val="00C24BF0"/>
    <w:rsid w:val="00C53F1F"/>
    <w:rsid w:val="00C761F4"/>
    <w:rsid w:val="00C8563C"/>
    <w:rsid w:val="00C9513D"/>
    <w:rsid w:val="00CD5254"/>
    <w:rsid w:val="00CE7BEB"/>
    <w:rsid w:val="00CF58A3"/>
    <w:rsid w:val="00D027C3"/>
    <w:rsid w:val="00D1039F"/>
    <w:rsid w:val="00D10832"/>
    <w:rsid w:val="00D11933"/>
    <w:rsid w:val="00D17811"/>
    <w:rsid w:val="00D44587"/>
    <w:rsid w:val="00D53DB7"/>
    <w:rsid w:val="00D5491F"/>
    <w:rsid w:val="00D608F7"/>
    <w:rsid w:val="00D700FB"/>
    <w:rsid w:val="00D72537"/>
    <w:rsid w:val="00D82467"/>
    <w:rsid w:val="00DA3373"/>
    <w:rsid w:val="00DB541B"/>
    <w:rsid w:val="00DC294A"/>
    <w:rsid w:val="00DE6928"/>
    <w:rsid w:val="00DE7B04"/>
    <w:rsid w:val="00DF059C"/>
    <w:rsid w:val="00E12637"/>
    <w:rsid w:val="00E1332B"/>
    <w:rsid w:val="00E26A8A"/>
    <w:rsid w:val="00E42C7D"/>
    <w:rsid w:val="00E476C3"/>
    <w:rsid w:val="00E70EFA"/>
    <w:rsid w:val="00E71340"/>
    <w:rsid w:val="00E80A35"/>
    <w:rsid w:val="00E86F49"/>
    <w:rsid w:val="00E94B61"/>
    <w:rsid w:val="00EA0773"/>
    <w:rsid w:val="00EA1974"/>
    <w:rsid w:val="00EB1B24"/>
    <w:rsid w:val="00EE02C4"/>
    <w:rsid w:val="00EE2824"/>
    <w:rsid w:val="00EF4690"/>
    <w:rsid w:val="00F05CC2"/>
    <w:rsid w:val="00F07ECC"/>
    <w:rsid w:val="00F20D06"/>
    <w:rsid w:val="00F33E75"/>
    <w:rsid w:val="00F43B77"/>
    <w:rsid w:val="00F56F7E"/>
    <w:rsid w:val="00F57EFA"/>
    <w:rsid w:val="00F95036"/>
    <w:rsid w:val="00FB0D05"/>
    <w:rsid w:val="00FC31C9"/>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aliases w:val="normal,Numbered List"/>
    <w:basedOn w:val="Normal"/>
    <w:link w:val="ListParagraphChar"/>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 w:type="paragraph" w:customStyle="1" w:styleId="xxmsonormal">
    <w:name w:val="x_x_msonormal"/>
    <w:basedOn w:val="Normal"/>
    <w:rsid w:val="006215A8"/>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4114EB"/>
    <w:rPr>
      <w:color w:val="605E5C"/>
      <w:shd w:val="clear" w:color="auto" w:fill="E1DFDD"/>
    </w:rPr>
  </w:style>
  <w:style w:type="paragraph" w:customStyle="1" w:styleId="msolistparagraph0">
    <w:name w:val="msolistparagraph"/>
    <w:basedOn w:val="Normal"/>
    <w:rsid w:val="00112417"/>
    <w:pPr>
      <w:spacing w:after="0" w:line="240" w:lineRule="auto"/>
      <w:ind w:left="720"/>
    </w:pPr>
    <w:rPr>
      <w:rFonts w:ascii="Calibri" w:eastAsia="Calibri" w:hAnsi="Calibri" w:cs="Times New Roman"/>
      <w:lang w:val="en-US"/>
    </w:rPr>
  </w:style>
  <w:style w:type="character" w:customStyle="1" w:styleId="ListParagraphChar">
    <w:name w:val="List Paragraph Char"/>
    <w:aliases w:val="normal Char,Numbered List Char"/>
    <w:basedOn w:val="DefaultParagraphFont"/>
    <w:link w:val="ListParagraph"/>
    <w:locked/>
    <w:rsid w:val="00E42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614287085">
      <w:bodyDiv w:val="1"/>
      <w:marLeft w:val="0"/>
      <w:marRight w:val="0"/>
      <w:marTop w:val="0"/>
      <w:marBottom w:val="0"/>
      <w:divBdr>
        <w:top w:val="none" w:sz="0" w:space="0" w:color="auto"/>
        <w:left w:val="none" w:sz="0" w:space="0" w:color="auto"/>
        <w:bottom w:val="none" w:sz="0" w:space="0" w:color="auto"/>
        <w:right w:val="none" w:sz="0" w:space="0" w:color="auto"/>
      </w:divBdr>
    </w:div>
    <w:div w:id="651524269">
      <w:bodyDiv w:val="1"/>
      <w:marLeft w:val="0"/>
      <w:marRight w:val="0"/>
      <w:marTop w:val="0"/>
      <w:marBottom w:val="0"/>
      <w:divBdr>
        <w:top w:val="none" w:sz="0" w:space="0" w:color="auto"/>
        <w:left w:val="none" w:sz="0" w:space="0" w:color="auto"/>
        <w:bottom w:val="none" w:sz="0" w:space="0" w:color="auto"/>
        <w:right w:val="none" w:sz="0" w:space="0" w:color="auto"/>
      </w:divBdr>
    </w:div>
    <w:div w:id="912663934">
      <w:bodyDiv w:val="1"/>
      <w:marLeft w:val="0"/>
      <w:marRight w:val="0"/>
      <w:marTop w:val="0"/>
      <w:marBottom w:val="0"/>
      <w:divBdr>
        <w:top w:val="none" w:sz="0" w:space="0" w:color="auto"/>
        <w:left w:val="none" w:sz="0" w:space="0" w:color="auto"/>
        <w:bottom w:val="none" w:sz="0" w:space="0" w:color="auto"/>
        <w:right w:val="none" w:sz="0" w:space="0" w:color="auto"/>
      </w:divBdr>
    </w:div>
    <w:div w:id="1003704890">
      <w:bodyDiv w:val="1"/>
      <w:marLeft w:val="0"/>
      <w:marRight w:val="0"/>
      <w:marTop w:val="0"/>
      <w:marBottom w:val="0"/>
      <w:divBdr>
        <w:top w:val="none" w:sz="0" w:space="0" w:color="auto"/>
        <w:left w:val="none" w:sz="0" w:space="0" w:color="auto"/>
        <w:bottom w:val="none" w:sz="0" w:space="0" w:color="auto"/>
        <w:right w:val="none" w:sz="0" w:space="0" w:color="auto"/>
      </w:divBdr>
    </w:div>
    <w:div w:id="1047680926">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542134869">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13" Type="http://schemas.openxmlformats.org/officeDocument/2006/relationships/hyperlink" Target="https://www.cqc.org.uk/about-us/our-policies/privacy-statement" TargetMode="External"/><Relationship Id="rId18" Type="http://schemas.openxmlformats.org/officeDocument/2006/relationships/hyperlink" Target="mailto:enquiries@nhsdigital.nhs.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br01.safelinks.protection.outlook.com/?url=https%3A%2F%2Fdigital.nhs.uk%2Fservices%2Fgp-connect&amp;data=05%7C02%7Ctracey.burgoyne%40nhs.net%7C269ef8eae702447a2ae308de1147dd42%7C37c354b285b047f5b22207b48d774ee3%7C0%7C0%7C638967197518937668%7CUnknown%7CTWFpbGZsb3d8eyJFbXB0eU1hcGkiOnRydWUsIlYiOiIwLjAuMDAwMCIsIlAiOiJXaW4zMiIsIkFOIjoiTWFpbCIsIldUIjoyfQ%3D%3D%7C0%7C%7C%7C&amp;sdata=l7ofcYMIn3J9MvlKBeou3%2Bhtyc8JrnTywGJTGkkDgqE%3D&amp;reserved=0" TargetMode="External"/><Relationship Id="rId7" Type="http://schemas.openxmlformats.org/officeDocument/2006/relationships/endnotes" Target="endnotes.xml"/><Relationship Id="rId12"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17" Type="http://schemas.openxmlformats.org/officeDocument/2006/relationships/hyperlink" Target="https://digital.nhs.uk/about-nhs-digital/corporate-information-and-documents/directions-and-data-provision-notices/data-provision-notices-dpns/national-obesity-audit?_cldee=MTwqTidD6GQfIUy1RoyIAa-PVa1wntrwim2UURsv-ZqlFQ8QJr4WWoWSwm9kKfGQJQGlt3tFOclBv0ElImRPLA&amp;recipientid=lead-06d96b2b497eee1181790022481b54df-b15fddd95abc4713a5585bcb5b5d5581&amp;esid=43a10bae-8b0e-ee11-8f6e-002248c87a5b"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20" Type="http://schemas.openxmlformats.org/officeDocument/2006/relationships/hyperlink" Target="https://www.opensafel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gland.tvatpublichealth@nhs.ne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igital.nhs.uk/about-nhs-digital/corporate-information-and-documents/directions-and-data-provision-notices/data-provision-notices-dpns/cardiovascular-disease-prevention-audit" TargetMode="External"/><Relationship Id="rId23" Type="http://schemas.openxmlformats.org/officeDocument/2006/relationships/hyperlink" Target="https://www.scwcsu.nhs.uk/legal/fair-processing-notice-child-health-information-services" TargetMode="External"/><Relationship Id="rId10" Type="http://schemas.openxmlformats.org/officeDocument/2006/relationships/hyperlink" Target="https://www.gov.uk/government/collections/population-screening-programmes-document-collection" TargetMode="External"/><Relationship Id="rId19" Type="http://schemas.openxmlformats.org/officeDocument/2006/relationships/hyperlink" Target="https://www.nhs.uk/using-the-nhs/about-the-nhs/opt-out-of-sharing-your-health-records/" TargetMode="External"/><Relationship Id="rId4" Type="http://schemas.openxmlformats.org/officeDocument/2006/relationships/settings" Target="settings.xml"/><Relationship Id="rId9" Type="http://schemas.openxmlformats.org/officeDocument/2006/relationships/hyperlink" Target="https://digital.nhs.uk/services/summary-care-records-scr/scr-patient-consent-preference-form" TargetMode="External"/><Relationship Id="rId14" Type="http://schemas.openxmlformats.org/officeDocument/2006/relationships/hyperlink" Target="https://digital.nhs.uk/about-nhs-digital/corporate-information-and-documents/directions-and-data-provision-notices/data-provision-notices-dpns/covid-19-at-risk-patients-data-provision-notice" TargetMode="External"/><Relationship Id="rId22" Type="http://schemas.openxmlformats.org/officeDocument/2006/relationships/hyperlink" Target="https://digital.nhs.uk/services/gp-connect/gp-connect-in-your-organisation/transparency-noti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0C8EA-3720-49C3-8707-15F4A30E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5530</Words>
  <Characters>31525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MAJOR, Debbie (LONG FURLONG MEDICAL CENTRE)</cp:lastModifiedBy>
  <cp:revision>4</cp:revision>
  <dcterms:created xsi:type="dcterms:W3CDTF">2026-05-11T14:16:00Z</dcterms:created>
  <dcterms:modified xsi:type="dcterms:W3CDTF">2026-05-11T14:28:00Z</dcterms:modified>
</cp:coreProperties>
</file>